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D3165E">
        <w:rPr>
          <w:rFonts w:ascii="Times New Roman" w:hAnsi="Times New Roman"/>
          <w:sz w:val="28"/>
          <w:szCs w:val="28"/>
        </w:rPr>
        <w:t>5</w:t>
      </w:r>
      <w:r w:rsidR="00B41767">
        <w:rPr>
          <w:rFonts w:ascii="Times New Roman" w:hAnsi="Times New Roman"/>
          <w:sz w:val="28"/>
          <w:szCs w:val="28"/>
        </w:rPr>
        <w:t>/201</w:t>
      </w:r>
      <w:r w:rsidR="00FE16FD">
        <w:rPr>
          <w:rFonts w:ascii="Times New Roman" w:hAnsi="Times New Roman"/>
          <w:sz w:val="28"/>
          <w:szCs w:val="28"/>
        </w:rPr>
        <w:t>8</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3F1E32">
        <w:rPr>
          <w:rFonts w:ascii="Times New Roman" w:hAnsi="Times New Roman"/>
        </w:rPr>
        <w:t>8</w:t>
      </w:r>
      <w:r w:rsidRPr="0005328A">
        <w:rPr>
          <w:rFonts w:ascii="Times New Roman" w:hAnsi="Times New Roman"/>
        </w:rPr>
        <w:t xml:space="preserve">. poz. </w:t>
      </w:r>
      <w:r w:rsidR="00D43E24">
        <w:rPr>
          <w:rFonts w:ascii="Times New Roman" w:hAnsi="Times New Roman"/>
        </w:rPr>
        <w:t>19</w:t>
      </w:r>
      <w:r w:rsidR="003F1E32">
        <w:rPr>
          <w:rFonts w:ascii="Times New Roman" w:hAnsi="Times New Roman"/>
        </w:rPr>
        <w:t>86</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D3165E"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Utrzymanie czystości pomieszczeń i otoczenia budynków </w:t>
      </w:r>
    </w:p>
    <w:p w:rsidR="00565CFC" w:rsidRPr="00D97489"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administrowanych przez ZGL Sp. z o.o.</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601CA3" w:rsidRDefault="00601CA3" w:rsidP="001E325E">
      <w:pPr>
        <w:pStyle w:val="Domylnyteks"/>
        <w:numPr>
          <w:ilvl w:val="0"/>
          <w:numId w:val="7"/>
        </w:numPr>
        <w:rPr>
          <w:b/>
          <w:sz w:val="22"/>
          <w:szCs w:val="22"/>
        </w:rPr>
      </w:pPr>
      <w:r w:rsidRPr="00601CA3">
        <w:rPr>
          <w:b/>
          <w:sz w:val="22"/>
          <w:szCs w:val="22"/>
        </w:rPr>
        <w:t>90911200-8</w:t>
      </w:r>
    </w:p>
    <w:p w:rsidR="003A3C2B" w:rsidRPr="003A3C2B" w:rsidRDefault="003A3C2B" w:rsidP="001E325E">
      <w:pPr>
        <w:pStyle w:val="Domylnyteks"/>
        <w:numPr>
          <w:ilvl w:val="0"/>
          <w:numId w:val="7"/>
        </w:numPr>
      </w:pPr>
      <w:r>
        <w:rPr>
          <w:b/>
          <w:sz w:val="22"/>
          <w:szCs w:val="22"/>
        </w:rPr>
        <w:t>9091</w:t>
      </w:r>
      <w:r w:rsidR="00601CA3">
        <w:rPr>
          <w:b/>
          <w:sz w:val="22"/>
          <w:szCs w:val="22"/>
        </w:rPr>
        <w:t>9200</w:t>
      </w:r>
      <w:r>
        <w:rPr>
          <w:b/>
          <w:sz w:val="22"/>
          <w:szCs w:val="22"/>
        </w:rPr>
        <w:t>-</w:t>
      </w:r>
      <w:r w:rsidR="00601CA3">
        <w:rPr>
          <w:b/>
          <w:sz w:val="22"/>
          <w:szCs w:val="22"/>
        </w:rPr>
        <w:t>4</w:t>
      </w:r>
      <w:r>
        <w:rPr>
          <w:b/>
          <w:sz w:val="22"/>
          <w:szCs w:val="22"/>
        </w:rPr>
        <w:t xml:space="preserve">, </w:t>
      </w:r>
    </w:p>
    <w:p w:rsidR="00565CFC" w:rsidRPr="00E45C60" w:rsidRDefault="003A3C2B" w:rsidP="001E325E">
      <w:pPr>
        <w:pStyle w:val="Domylnyteks"/>
        <w:numPr>
          <w:ilvl w:val="0"/>
          <w:numId w:val="7"/>
        </w:numPr>
      </w:pPr>
      <w:r>
        <w:rPr>
          <w:b/>
          <w:sz w:val="22"/>
          <w:szCs w:val="22"/>
        </w:rPr>
        <w:t>90914000-7</w:t>
      </w:r>
    </w:p>
    <w:p w:rsidR="00E45C60" w:rsidRPr="00601CA3" w:rsidRDefault="00E45C60" w:rsidP="001E325E">
      <w:pPr>
        <w:pStyle w:val="Domylnyteks"/>
        <w:numPr>
          <w:ilvl w:val="0"/>
          <w:numId w:val="7"/>
        </w:numPr>
      </w:pPr>
      <w:r>
        <w:rPr>
          <w:b/>
          <w:sz w:val="22"/>
          <w:szCs w:val="22"/>
        </w:rPr>
        <w:t>90611000-3</w:t>
      </w:r>
    </w:p>
    <w:p w:rsidR="00601CA3" w:rsidRPr="00E45C60" w:rsidRDefault="00E45C60" w:rsidP="001E325E">
      <w:pPr>
        <w:pStyle w:val="Domylnyteks"/>
        <w:numPr>
          <w:ilvl w:val="0"/>
          <w:numId w:val="7"/>
        </w:numPr>
      </w:pPr>
      <w:r>
        <w:rPr>
          <w:b/>
          <w:sz w:val="22"/>
          <w:szCs w:val="22"/>
        </w:rPr>
        <w:t>90620000-9</w:t>
      </w:r>
    </w:p>
    <w:p w:rsidR="00E45C60" w:rsidRPr="00E45C60" w:rsidRDefault="00E45C60" w:rsidP="001E325E">
      <w:pPr>
        <w:pStyle w:val="Domylnyteks"/>
        <w:numPr>
          <w:ilvl w:val="0"/>
          <w:numId w:val="7"/>
        </w:numPr>
      </w:pPr>
      <w:r>
        <w:rPr>
          <w:b/>
          <w:sz w:val="22"/>
          <w:szCs w:val="22"/>
        </w:rPr>
        <w:t>90630000-2</w:t>
      </w:r>
    </w:p>
    <w:p w:rsidR="00E45C60" w:rsidRPr="00E45C60" w:rsidRDefault="00E45C60" w:rsidP="001E325E">
      <w:pPr>
        <w:pStyle w:val="Domylnyteks"/>
        <w:numPr>
          <w:ilvl w:val="0"/>
          <w:numId w:val="7"/>
        </w:numPr>
        <w:rPr>
          <w:b/>
          <w:sz w:val="22"/>
          <w:szCs w:val="22"/>
        </w:rPr>
      </w:pPr>
      <w:r w:rsidRPr="00E45C60">
        <w:rPr>
          <w:b/>
          <w:sz w:val="22"/>
          <w:szCs w:val="22"/>
        </w:rPr>
        <w:t>77314100-5</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1</w:t>
      </w:r>
      <w:r w:rsidR="00275FC6">
        <w:rPr>
          <w:rFonts w:ascii="Times New Roman" w:hAnsi="Times New Roman"/>
          <w:b w:val="0"/>
          <w:bCs w:val="0"/>
          <w:sz w:val="28"/>
          <w:szCs w:val="28"/>
        </w:rPr>
        <w:t>7</w:t>
      </w:r>
      <w:r w:rsidR="00F66CE9">
        <w:rPr>
          <w:rFonts w:ascii="Times New Roman" w:hAnsi="Times New Roman"/>
          <w:b w:val="0"/>
          <w:bCs w:val="0"/>
          <w:sz w:val="28"/>
          <w:szCs w:val="28"/>
        </w:rPr>
        <w:t>.1</w:t>
      </w:r>
      <w:r w:rsidR="00D3165E">
        <w:rPr>
          <w:rFonts w:ascii="Times New Roman" w:hAnsi="Times New Roman"/>
          <w:b w:val="0"/>
          <w:bCs w:val="0"/>
          <w:sz w:val="28"/>
          <w:szCs w:val="28"/>
        </w:rPr>
        <w:t>2</w:t>
      </w:r>
      <w:r w:rsidR="00F66CE9">
        <w:rPr>
          <w:rFonts w:ascii="Times New Roman" w:hAnsi="Times New Roman"/>
          <w:b w:val="0"/>
          <w:bCs w:val="0"/>
          <w:sz w:val="28"/>
          <w:szCs w:val="28"/>
        </w:rPr>
        <w:t>.201</w:t>
      </w:r>
      <w:r w:rsidR="00FE16FD">
        <w:rPr>
          <w:rFonts w:ascii="Times New Roman" w:hAnsi="Times New Roman"/>
          <w:b w:val="0"/>
          <w:bCs w:val="0"/>
          <w:sz w:val="28"/>
          <w:szCs w:val="28"/>
        </w:rPr>
        <w:t>8</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3F1E32">
        <w:rPr>
          <w:rFonts w:ascii="Times New Roman" w:hAnsi="Times New Roman" w:cs="Times New Roman"/>
          <w:szCs w:val="24"/>
        </w:rPr>
        <w:t>8</w:t>
      </w:r>
      <w:r w:rsidRPr="00FB07C1">
        <w:rPr>
          <w:rFonts w:ascii="Times New Roman" w:hAnsi="Times New Roman" w:cs="Times New Roman"/>
          <w:szCs w:val="24"/>
        </w:rPr>
        <w:t xml:space="preserve">r., poz. </w:t>
      </w:r>
      <w:r w:rsidR="00D46E1A">
        <w:rPr>
          <w:rFonts w:ascii="Times New Roman" w:hAnsi="Times New Roman" w:cs="Times New Roman"/>
          <w:szCs w:val="24"/>
        </w:rPr>
        <w:t>19</w:t>
      </w:r>
      <w:r w:rsidR="003F1E32">
        <w:rPr>
          <w:rFonts w:ascii="Times New Roman" w:hAnsi="Times New Roman" w:cs="Times New Roman"/>
          <w:szCs w:val="24"/>
        </w:rPr>
        <w:t>86</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Pr="000D5149">
        <w:rPr>
          <w:rFonts w:ascii="Times New Roman" w:hAnsi="Times New Roman"/>
          <w:color w:val="000000"/>
        </w:rPr>
        <w:t>Pzp</w:t>
      </w:r>
      <w:proofErr w:type="spellEnd"/>
      <w:r w:rsidRPr="000D5149">
        <w:rPr>
          <w:rFonts w:ascii="Times New Roman" w:hAnsi="Times New Roman"/>
          <w:color w:val="000000"/>
        </w:rPr>
        <w:t>.</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 dopuszcza składani</w:t>
      </w:r>
      <w:r w:rsidR="00136890" w:rsidRPr="00136890">
        <w:rPr>
          <w:rFonts w:ascii="Times New Roman" w:hAnsi="Times New Roman"/>
          <w:sz w:val="22"/>
          <w:szCs w:val="22"/>
        </w:rPr>
        <w:t>e</w:t>
      </w:r>
      <w:r w:rsidRPr="00136890">
        <w:rPr>
          <w:rFonts w:ascii="Times New Roman" w:hAnsi="Times New Roman"/>
          <w:sz w:val="22"/>
          <w:szCs w:val="22"/>
        </w:rPr>
        <w:t xml:space="preserve"> ofert częściowych</w:t>
      </w:r>
      <w:r w:rsidR="00136890">
        <w:rPr>
          <w:rFonts w:ascii="Times New Roman" w:hAnsi="Times New Roman"/>
          <w:sz w:val="22"/>
          <w:szCs w:val="22"/>
        </w:rPr>
        <w:t xml:space="preserve"> zgodnie z zakresem opisanym w rozdz. II. </w:t>
      </w:r>
      <w:r w:rsidR="00A12B5C">
        <w:rPr>
          <w:rFonts w:ascii="Times New Roman" w:hAnsi="Times New Roman"/>
          <w:sz w:val="22"/>
          <w:szCs w:val="22"/>
        </w:rPr>
        <w:t xml:space="preserve">Wykonawca może złożyć ofertę na dowolną liczbę części zamówienia.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usługi utrzymania czystości pomieszczeń oraz otoczenia budynk</w:t>
      </w:r>
      <w:r w:rsidR="00136890">
        <w:rPr>
          <w:rFonts w:ascii="Times New Roman" w:hAnsi="Times New Roman"/>
        </w:rPr>
        <w:t>ów</w:t>
      </w:r>
      <w:r w:rsidR="00136890" w:rsidRPr="008B6A4B">
        <w:rPr>
          <w:rFonts w:ascii="Times New Roman" w:hAnsi="Times New Roman"/>
        </w:rPr>
        <w:t xml:space="preserve"> użyteczności publicznej</w:t>
      </w:r>
      <w:r w:rsidR="00BC7AC9" w:rsidRPr="00571422">
        <w:rPr>
          <w:rFonts w:ascii="Times New Roman" w:hAnsi="Times New Roman"/>
        </w:rPr>
        <w:t xml:space="preserve"> </w:t>
      </w:r>
      <w:r w:rsidR="00BC7AC9" w:rsidRPr="00571422">
        <w:rPr>
          <w:rFonts w:ascii="Times New Roman" w:hAnsi="Times New Roman"/>
          <w:b/>
        </w:rPr>
        <w:t>w okresie od 01.01.201</w:t>
      </w:r>
      <w:r w:rsidR="00AD6BD0">
        <w:rPr>
          <w:rFonts w:ascii="Times New Roman" w:hAnsi="Times New Roman"/>
          <w:b/>
        </w:rPr>
        <w:t>9</w:t>
      </w:r>
      <w:r w:rsidR="00BC7AC9" w:rsidRPr="00571422">
        <w:rPr>
          <w:rFonts w:ascii="Times New Roman" w:hAnsi="Times New Roman"/>
          <w:b/>
        </w:rPr>
        <w:t xml:space="preserve"> r. do 31.12.201</w:t>
      </w:r>
      <w:r w:rsidR="00AD6BD0">
        <w:rPr>
          <w:rFonts w:ascii="Times New Roman" w:hAnsi="Times New Roman"/>
          <w:b/>
        </w:rPr>
        <w:t>9</w:t>
      </w:r>
      <w:r w:rsidR="00BC7AC9" w:rsidRPr="00571422">
        <w:rPr>
          <w:rFonts w:ascii="Times New Roman" w:hAnsi="Times New Roman"/>
          <w:b/>
        </w:rPr>
        <w:t xml:space="preserve">r. </w:t>
      </w:r>
    </w:p>
    <w:p w:rsidR="00136890" w:rsidRPr="00136890" w:rsidRDefault="00136890" w:rsidP="00571422">
      <w:pPr>
        <w:autoSpaceDE w:val="0"/>
        <w:autoSpaceDN w:val="0"/>
        <w:adjustRightInd w:val="0"/>
        <w:jc w:val="both"/>
        <w:rPr>
          <w:rFonts w:ascii="Times New Roman" w:hAnsi="Times New Roman"/>
          <w:color w:val="000000"/>
        </w:rPr>
      </w:pPr>
      <w:r>
        <w:rPr>
          <w:rFonts w:ascii="Times New Roman" w:hAnsi="Times New Roman"/>
          <w:color w:val="000000"/>
        </w:rPr>
        <w:t xml:space="preserve">1.2. </w:t>
      </w:r>
      <w:r w:rsidRPr="00136890">
        <w:rPr>
          <w:rFonts w:ascii="Times New Roman" w:hAnsi="Times New Roman"/>
          <w:color w:val="000000"/>
        </w:rPr>
        <w:t>Zamówienie podzielone zostało na dwie części:</w:t>
      </w:r>
    </w:p>
    <w:p w:rsidR="00136890" w:rsidRDefault="00136890" w:rsidP="00571422">
      <w:pPr>
        <w:autoSpaceDE w:val="0"/>
        <w:autoSpaceDN w:val="0"/>
        <w:adjustRightInd w:val="0"/>
        <w:jc w:val="both"/>
        <w:rPr>
          <w:rFonts w:ascii="Times New Roman" w:hAnsi="Times New Roman"/>
          <w:b/>
          <w:color w:val="000000"/>
        </w:rPr>
      </w:pPr>
    </w:p>
    <w:p w:rsidR="00136890" w:rsidRDefault="00136890" w:rsidP="00571422">
      <w:pPr>
        <w:autoSpaceDE w:val="0"/>
        <w:autoSpaceDN w:val="0"/>
        <w:adjustRightInd w:val="0"/>
        <w:jc w:val="both"/>
        <w:rPr>
          <w:rFonts w:ascii="Times New Roman" w:hAnsi="Times New Roman"/>
          <w:b/>
          <w:color w:val="000000"/>
        </w:rPr>
      </w:pPr>
      <w:r>
        <w:rPr>
          <w:rFonts w:ascii="Times New Roman" w:hAnsi="Times New Roman"/>
          <w:b/>
          <w:color w:val="000000"/>
        </w:rPr>
        <w:t>CZĘŚĆ I: Budynek przy ul. Brzeskiej 41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136890" w:rsidRPr="00BF138F" w:rsidRDefault="00136890" w:rsidP="001E325E">
      <w:pPr>
        <w:numPr>
          <w:ilvl w:val="0"/>
          <w:numId w:val="9"/>
        </w:numPr>
        <w:spacing w:line="120" w:lineRule="atLeast"/>
        <w:ind w:left="698"/>
        <w:jc w:val="both"/>
        <w:rPr>
          <w:rFonts w:ascii="Times New Roman" w:hAnsi="Times New Roman"/>
        </w:rPr>
      </w:pPr>
      <w:r w:rsidRPr="00BF138F">
        <w:rPr>
          <w:rFonts w:ascii="Times New Roman" w:hAnsi="Times New Roman"/>
        </w:rPr>
        <w:t xml:space="preserve">utrzymanie w czystości sanitariatów, z uzupełnianiem środków czystości, </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136890" w:rsidRPr="008B6A4B" w:rsidRDefault="00136890" w:rsidP="001E325E">
      <w:pPr>
        <w:numPr>
          <w:ilvl w:val="0"/>
          <w:numId w:val="8"/>
        </w:numPr>
        <w:ind w:left="360"/>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sidR="006075E2">
        <w:rPr>
          <w:rFonts w:ascii="Times New Roman" w:hAnsi="Times New Roman"/>
        </w:rPr>
        <w:t>10</w:t>
      </w:r>
      <w:r w:rsidR="00C61F9C">
        <w:rPr>
          <w:rFonts w:ascii="Times New Roman" w:hAnsi="Times New Roman"/>
        </w:rPr>
        <w:t>1</w:t>
      </w:r>
      <w:r w:rsidR="006075E2">
        <w:rPr>
          <w:rFonts w:ascii="Times New Roman" w:hAnsi="Times New Roman"/>
        </w:rPr>
        <w:t>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136890" w:rsidRPr="008B6A4B" w:rsidRDefault="00136890" w:rsidP="001E325E">
      <w:pPr>
        <w:numPr>
          <w:ilvl w:val="0"/>
          <w:numId w:val="10"/>
        </w:numPr>
        <w:ind w:left="698"/>
        <w:rPr>
          <w:rFonts w:ascii="Times New Roman" w:hAnsi="Times New Roman"/>
        </w:rPr>
      </w:pPr>
      <w:r w:rsidRPr="008B6A4B">
        <w:rPr>
          <w:rFonts w:ascii="Times New Roman" w:hAnsi="Times New Roman"/>
        </w:rPr>
        <w:t>zamiatanie, odkurzanie, zmywanie podłóg, ścieranie kurzu, podlewanie roślin itp.,</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mycie okien i drzwi w pomieszczeniach biurowych co najmniej jeden raz w miesiącu.</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koszenie i grabienie trawników, pielęgnacja drzew i krzewów itp.</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136890"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lastRenderedPageBreak/>
        <w:t xml:space="preserve">utrzymanie w czystości zabudowy śmietnikowej, zgłaszanie nieczystości stałych do wywozu. </w:t>
      </w:r>
    </w:p>
    <w:p w:rsidR="00C30666" w:rsidRPr="008B6A4B" w:rsidRDefault="00C30666" w:rsidP="00C30666">
      <w:pPr>
        <w:spacing w:line="120" w:lineRule="atLeast"/>
        <w:ind w:left="698"/>
        <w:jc w:val="both"/>
        <w:rPr>
          <w:rFonts w:ascii="Times New Roman" w:hAnsi="Times New Roman"/>
        </w:rPr>
      </w:pPr>
    </w:p>
    <w:p w:rsidR="00136890" w:rsidRDefault="00136890" w:rsidP="00136890">
      <w:pPr>
        <w:autoSpaceDE w:val="0"/>
        <w:autoSpaceDN w:val="0"/>
        <w:adjustRightInd w:val="0"/>
        <w:jc w:val="both"/>
        <w:rPr>
          <w:rFonts w:ascii="Times New Roman" w:hAnsi="Times New Roman"/>
          <w:b/>
          <w:color w:val="000000"/>
        </w:rPr>
      </w:pPr>
      <w:r>
        <w:rPr>
          <w:rFonts w:ascii="Times New Roman" w:hAnsi="Times New Roman"/>
          <w:b/>
          <w:color w:val="000000"/>
        </w:rPr>
        <w:t>CZĘŚĆ II: Budynek przy ul. Piłsudskiego 15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C30666" w:rsidRDefault="00136890" w:rsidP="001E325E">
      <w:pPr>
        <w:numPr>
          <w:ilvl w:val="0"/>
          <w:numId w:val="12"/>
        </w:numPr>
        <w:spacing w:line="120" w:lineRule="atLeast"/>
        <w:jc w:val="both"/>
        <w:rPr>
          <w:rFonts w:ascii="Times New Roman" w:hAnsi="Times New Roman"/>
        </w:rPr>
      </w:pPr>
      <w:r w:rsidRPr="00C30666">
        <w:rPr>
          <w:rFonts w:ascii="Times New Roman" w:hAnsi="Times New Roman"/>
        </w:rPr>
        <w:t xml:space="preserve">codzienne sprzątanie części wspólnych budynku o łącznej powierzchni ok. </w:t>
      </w:r>
      <w:r w:rsidR="00FF3A9B">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136890" w:rsidRPr="00C30666" w:rsidRDefault="00234F68" w:rsidP="001E325E">
      <w:pPr>
        <w:numPr>
          <w:ilvl w:val="0"/>
          <w:numId w:val="13"/>
        </w:numPr>
        <w:spacing w:line="120" w:lineRule="atLeast"/>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136890" w:rsidRPr="00C30666" w:rsidRDefault="00136890" w:rsidP="001E325E">
      <w:pPr>
        <w:numPr>
          <w:ilvl w:val="0"/>
          <w:numId w:val="13"/>
        </w:numPr>
        <w:spacing w:line="120" w:lineRule="atLeast"/>
        <w:ind w:left="698"/>
        <w:jc w:val="both"/>
        <w:rPr>
          <w:rFonts w:ascii="Times New Roman" w:hAnsi="Times New Roman"/>
        </w:rPr>
      </w:pPr>
      <w:r w:rsidRPr="00C30666">
        <w:rPr>
          <w:rFonts w:ascii="Times New Roman" w:hAnsi="Times New Roman"/>
        </w:rPr>
        <w:t xml:space="preserve">utrzymanie w czystości sanitariatów, z uzupełnianiem środków czystości, </w:t>
      </w:r>
    </w:p>
    <w:p w:rsidR="00136890" w:rsidRPr="00C30666" w:rsidRDefault="00234F68" w:rsidP="001E325E">
      <w:pPr>
        <w:numPr>
          <w:ilvl w:val="0"/>
          <w:numId w:val="13"/>
        </w:numPr>
        <w:spacing w:line="120" w:lineRule="atLeast"/>
        <w:ind w:left="698"/>
        <w:jc w:val="both"/>
        <w:rPr>
          <w:rFonts w:ascii="Times New Roman" w:hAnsi="Times New Roman"/>
        </w:rPr>
      </w:pPr>
      <w:r w:rsidRPr="00C30666">
        <w:rPr>
          <w:rFonts w:ascii="Times New Roman" w:hAnsi="Times New Roman"/>
          <w:lang w:eastAsia="zh-CN"/>
        </w:rPr>
        <w:t xml:space="preserve">mycie okien i drzwi w częściach wspólnych budynku: w  korytarzach, sali głównej, klatkach schodowych, łazienkach oraz wycieranie poręczy co najmniej jeden raz w miesiącu. </w:t>
      </w:r>
      <w:r w:rsidR="00136890" w:rsidRPr="00C30666">
        <w:rPr>
          <w:rFonts w:ascii="Times New Roman" w:hAnsi="Times New Roman"/>
        </w:rPr>
        <w:t xml:space="preserve"> </w:t>
      </w:r>
    </w:p>
    <w:p w:rsidR="00136890" w:rsidRPr="00C30666" w:rsidRDefault="00136890" w:rsidP="001E325E">
      <w:pPr>
        <w:numPr>
          <w:ilvl w:val="0"/>
          <w:numId w:val="12"/>
        </w:numPr>
        <w:rPr>
          <w:rFonts w:ascii="Times New Roman" w:hAnsi="Times New Roman"/>
        </w:rPr>
      </w:pPr>
      <w:r w:rsidRPr="00C30666">
        <w:rPr>
          <w:rFonts w:ascii="Times New Roman" w:hAnsi="Times New Roman"/>
        </w:rPr>
        <w:t>sprzątanie pomieszczeń biurowych:</w:t>
      </w:r>
    </w:p>
    <w:p w:rsidR="00136890" w:rsidRPr="00C30666" w:rsidRDefault="00C30666" w:rsidP="001E325E">
      <w:pPr>
        <w:numPr>
          <w:ilvl w:val="0"/>
          <w:numId w:val="14"/>
        </w:numPr>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codzienne opróżnianie koszy,</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C30666"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mycie okien w pomieszczeniach biurowych dwa razy w roku.</w:t>
      </w:r>
    </w:p>
    <w:p w:rsidR="00136890" w:rsidRDefault="00136890" w:rsidP="00571422">
      <w:pPr>
        <w:autoSpaceDE w:val="0"/>
        <w:autoSpaceDN w:val="0"/>
        <w:adjustRightInd w:val="0"/>
        <w:jc w:val="both"/>
        <w:rPr>
          <w:rFonts w:ascii="Times New Roman" w:hAnsi="Times New Roman"/>
          <w:b/>
          <w:color w:val="000000"/>
        </w:rPr>
      </w:pP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1.3. </w:t>
      </w:r>
      <w:r w:rsidRPr="008B6A4B">
        <w:rPr>
          <w:rFonts w:ascii="Times New Roman" w:hAnsi="Times New Roman"/>
        </w:rPr>
        <w:t xml:space="preserve">Sprzątanie pomieszczeń w budynku winno odbywać się w godzinach nie zakłócających pracy instytucji mających siedzibę w obiekcie. </w:t>
      </w: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1.4. </w:t>
      </w:r>
      <w:r w:rsidRPr="008B6A4B">
        <w:rPr>
          <w:rFonts w:ascii="Times New Roman" w:hAnsi="Times New Roman"/>
        </w:rPr>
        <w:t>Wykonawca w imieniu swoim i pracowników zobowiązuje się do przestrzegania poufności informacji i dokumentów, znajdujących się w pomieszczeniach zleconych do sprzątania.</w:t>
      </w: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1.5. </w:t>
      </w:r>
      <w:r w:rsidRPr="008B6A4B">
        <w:rPr>
          <w:rFonts w:ascii="Times New Roman" w:hAnsi="Times New Roman"/>
        </w:rPr>
        <w:t xml:space="preserve">Zimowe utrzymanie otoczenia obiektu powinno zapewniać bezpieczne dojście i dojazd pojazdów na terenie obiektu. </w:t>
      </w:r>
    </w:p>
    <w:p w:rsidR="00C30666" w:rsidRDefault="00C30666" w:rsidP="00C30666">
      <w:pPr>
        <w:spacing w:after="120" w:line="120" w:lineRule="atLeast"/>
        <w:jc w:val="both"/>
        <w:rPr>
          <w:rFonts w:ascii="Times New Roman" w:hAnsi="Times New Roman"/>
        </w:rPr>
      </w:pPr>
      <w:r>
        <w:rPr>
          <w:rFonts w:ascii="Times New Roman" w:hAnsi="Times New Roman"/>
        </w:rPr>
        <w:t xml:space="preserve">1.6. </w:t>
      </w:r>
      <w:r w:rsidRPr="008B6A4B">
        <w:rPr>
          <w:rFonts w:ascii="Times New Roman" w:hAnsi="Times New Roman"/>
        </w:rPr>
        <w:t xml:space="preserve">Wykonawca jest zobowiązany zapewnić osobom wykonującym pracę na terenie obiektu identyfikatory z nazwą Wykonawcy oraz danymi personalnymi osoby. </w:t>
      </w:r>
    </w:p>
    <w:p w:rsidR="003A3C2B" w:rsidRDefault="003A3C2B" w:rsidP="00C30666">
      <w:pPr>
        <w:spacing w:after="120" w:line="120" w:lineRule="atLeast"/>
        <w:jc w:val="both"/>
        <w:rPr>
          <w:rFonts w:ascii="Times New Roman" w:hAnsi="Times New Roman"/>
        </w:rPr>
      </w:pPr>
      <w:r w:rsidRPr="003A3C2B">
        <w:rPr>
          <w:rFonts w:ascii="Times New Roman" w:hAnsi="Times New Roman"/>
        </w:rPr>
        <w:t xml:space="preserve">1.7. </w:t>
      </w:r>
      <w:r w:rsidRPr="008B6A4B">
        <w:rPr>
          <w:rFonts w:ascii="Times New Roman" w:hAnsi="Times New Roman"/>
        </w:rPr>
        <w:t>Sprzęt</w:t>
      </w:r>
      <w:r w:rsidR="003F3E01">
        <w:rPr>
          <w:rFonts w:ascii="Times New Roman" w:hAnsi="Times New Roman"/>
        </w:rPr>
        <w:t>,</w:t>
      </w:r>
      <w:r w:rsidRPr="008B6A4B">
        <w:rPr>
          <w:rFonts w:ascii="Times New Roman" w:hAnsi="Times New Roman"/>
        </w:rPr>
        <w:t xml:space="preserve"> materiały</w:t>
      </w:r>
      <w:r w:rsidR="003F3E01">
        <w:rPr>
          <w:rFonts w:ascii="Times New Roman" w:hAnsi="Times New Roman"/>
        </w:rPr>
        <w:t xml:space="preserve"> i środki czystości</w:t>
      </w:r>
      <w:r w:rsidRPr="008B6A4B">
        <w:rPr>
          <w:rFonts w:ascii="Times New Roman" w:hAnsi="Times New Roman"/>
        </w:rPr>
        <w:t xml:space="preserve"> niezbędne do realizacji zamówienia </w:t>
      </w:r>
      <w:r>
        <w:rPr>
          <w:rFonts w:ascii="Times New Roman" w:hAnsi="Times New Roman"/>
        </w:rPr>
        <w:t>oraz ś</w:t>
      </w:r>
      <w:r w:rsidRPr="008B6A4B">
        <w:rPr>
          <w:rFonts w:ascii="Times New Roman" w:hAnsi="Times New Roman"/>
        </w:rPr>
        <w:t xml:space="preserve">rodki </w:t>
      </w:r>
      <w:r w:rsidR="003F3E01">
        <w:rPr>
          <w:rFonts w:ascii="Times New Roman" w:hAnsi="Times New Roman"/>
        </w:rPr>
        <w:t>higieniczne</w:t>
      </w:r>
      <w:r w:rsidRPr="008B6A4B">
        <w:rPr>
          <w:rFonts w:ascii="Times New Roman" w:hAnsi="Times New Roman"/>
        </w:rPr>
        <w:t xml:space="preserve"> stanowiące wyposażenie sanitariatów (papier toaletowy, mydło itp.),</w:t>
      </w:r>
      <w:r>
        <w:rPr>
          <w:rFonts w:ascii="Times New Roman" w:hAnsi="Times New Roman"/>
        </w:rPr>
        <w:t xml:space="preserve"> </w:t>
      </w:r>
      <w:r w:rsidRPr="008B6A4B">
        <w:rPr>
          <w:rFonts w:ascii="Times New Roman" w:hAnsi="Times New Roman"/>
        </w:rPr>
        <w:t>zapewnia Wykonawca.</w:t>
      </w:r>
    </w:p>
    <w:p w:rsidR="003A3C2B" w:rsidRDefault="003A3C2B" w:rsidP="003A3C2B">
      <w:pPr>
        <w:spacing w:line="120" w:lineRule="atLeast"/>
        <w:jc w:val="both"/>
        <w:rPr>
          <w:rFonts w:ascii="Times New Roman" w:hAnsi="Times New Roman"/>
        </w:rPr>
      </w:pPr>
      <w:r>
        <w:rPr>
          <w:rFonts w:ascii="Times New Roman" w:hAnsi="Times New Roman"/>
        </w:rPr>
        <w:t xml:space="preserve">Wymagania jakie winny spełniać środki </w:t>
      </w:r>
      <w:r w:rsidR="003F3E01">
        <w:rPr>
          <w:rFonts w:ascii="Times New Roman" w:hAnsi="Times New Roman"/>
        </w:rPr>
        <w:t>higieniczne</w:t>
      </w:r>
      <w:r>
        <w:rPr>
          <w:rFonts w:ascii="Times New Roman" w:hAnsi="Times New Roman"/>
        </w:rPr>
        <w:t>:</w:t>
      </w:r>
    </w:p>
    <w:p w:rsidR="003A3C2B" w:rsidRDefault="003A3C2B" w:rsidP="003A3C2B">
      <w:pPr>
        <w:spacing w:line="120" w:lineRule="atLeast"/>
        <w:jc w:val="both"/>
        <w:rPr>
          <w:rFonts w:ascii="Times New Roman" w:hAnsi="Times New Roman"/>
        </w:rPr>
      </w:pPr>
      <w:r>
        <w:rPr>
          <w:rFonts w:ascii="Times New Roman" w:hAnsi="Times New Roman"/>
        </w:rPr>
        <w:t>-   papier toaletowy – typu gigant, długość rolki ok. 150m, biały, dwuwarstwowy;</w:t>
      </w:r>
    </w:p>
    <w:p w:rsidR="003A3C2B" w:rsidRDefault="003A3C2B" w:rsidP="003A3C2B">
      <w:pPr>
        <w:spacing w:after="120" w:line="120" w:lineRule="atLeast"/>
        <w:ind w:left="28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rsidR="006B5846" w:rsidRDefault="006B5846" w:rsidP="006B5846">
      <w:pPr>
        <w:spacing w:after="120" w:line="120" w:lineRule="atLeast"/>
        <w:jc w:val="both"/>
        <w:rPr>
          <w:rFonts w:ascii="Times New Roman" w:hAnsi="Times New Roman"/>
        </w:rPr>
      </w:pPr>
      <w:r>
        <w:rPr>
          <w:rFonts w:ascii="Times New Roman" w:hAnsi="Times New Roman"/>
        </w:rPr>
        <w:t xml:space="preserve">Środki chemiczne, myjące, czyszczące i dezynfekujące przeznaczone do wykonania usługi winny posiadać wymagane atesty i być dopuszczone do stosowania zgodnie z przepisami prawa oraz będą stosowane zgodnie z przeznaczeniem i zaleceniami producenta. </w:t>
      </w:r>
    </w:p>
    <w:p w:rsidR="003A3C2B" w:rsidRPr="003A3C2B" w:rsidRDefault="003A3C2B" w:rsidP="00C30666">
      <w:pPr>
        <w:spacing w:after="120" w:line="120" w:lineRule="atLeast"/>
        <w:jc w:val="both"/>
        <w:rPr>
          <w:rFonts w:ascii="Times New Roman" w:hAnsi="Times New Roman"/>
        </w:rPr>
      </w:pPr>
      <w:r>
        <w:rPr>
          <w:rFonts w:ascii="Times New Roman" w:hAnsi="Times New Roman"/>
        </w:rPr>
        <w:t xml:space="preserve">1.8. </w:t>
      </w:r>
      <w:r w:rsidRPr="003A3C2B">
        <w:rPr>
          <w:rFonts w:ascii="Times New Roman" w:hAnsi="Times New Roman"/>
        </w:rPr>
        <w:t>Zamawiający udostępni Wykonawcy do dnia podpisania umowy obiekt w zakresie niezbędnym do realizacji zamówienia oraz pomieszczenia do przechowywania sprzętu i środków czystości przez Wykonawcę.</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 xml:space="preserve">Zgodnie z dyspozycją w art. 29 ust. 3a ustawy </w:t>
      </w:r>
      <w:proofErr w:type="spellStart"/>
      <w:r w:rsidR="00E45C12" w:rsidRPr="0001537D">
        <w:rPr>
          <w:rFonts w:ascii="Times New Roman" w:hAnsi="Times New Roman"/>
          <w:u w:val="single"/>
        </w:rPr>
        <w:t>Pzp</w:t>
      </w:r>
      <w:proofErr w:type="spellEnd"/>
      <w:r w:rsidR="00E45C12" w:rsidRPr="0001537D">
        <w:rPr>
          <w:rFonts w:ascii="Times New Roman" w:hAnsi="Times New Roman"/>
          <w:u w:val="single"/>
        </w:rPr>
        <w:t xml:space="preserve">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w:t>
      </w:r>
      <w:proofErr w:type="spellStart"/>
      <w:r w:rsidRPr="000C19E0">
        <w:rPr>
          <w:rFonts w:ascii="Times New Roman" w:hAnsi="Times New Roman" w:cs="Times New Roman"/>
        </w:rPr>
        <w:t>pkt</w:t>
      </w:r>
      <w:proofErr w:type="spellEnd"/>
      <w:r w:rsidRPr="000C19E0">
        <w:rPr>
          <w:rFonts w:ascii="Times New Roman" w:hAnsi="Times New Roman" w:cs="Times New Roman"/>
        </w:rPr>
        <w:t xml:space="preserve">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w:t>
      </w:r>
      <w:proofErr w:type="spellStart"/>
      <w:r w:rsidR="00D73F64" w:rsidRPr="000C19E0">
        <w:rPr>
          <w:rFonts w:ascii="Times New Roman" w:hAnsi="Times New Roman" w:cs="Times New Roman"/>
        </w:rPr>
        <w:t>zanonimizowan</w:t>
      </w:r>
      <w:r w:rsidRPr="000C19E0">
        <w:rPr>
          <w:rFonts w:ascii="Times New Roman" w:hAnsi="Times New Roman" w:cs="Times New Roman"/>
        </w:rPr>
        <w:t>e</w:t>
      </w:r>
      <w:proofErr w:type="spellEnd"/>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w:t>
      </w:r>
      <w:proofErr w:type="spellStart"/>
      <w:r w:rsidR="00D73F64" w:rsidRPr="000C19E0">
        <w:rPr>
          <w:rFonts w:ascii="Times New Roman" w:hAnsi="Times New Roman" w:cs="Times New Roman"/>
        </w:rPr>
        <w:t>zanonimizowaną</w:t>
      </w:r>
      <w:proofErr w:type="spellEnd"/>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201</w:t>
      </w:r>
      <w:r w:rsidR="003A76AC">
        <w:rPr>
          <w:rFonts w:ascii="Times New Roman" w:hAnsi="Times New Roman"/>
          <w:color w:val="000000"/>
        </w:rPr>
        <w:t>9</w:t>
      </w:r>
      <w:r w:rsidR="00565CFC" w:rsidRPr="00571422">
        <w:rPr>
          <w:rFonts w:ascii="Times New Roman" w:hAnsi="Times New Roman"/>
          <w:color w:val="000000"/>
        </w:rPr>
        <w:t xml:space="preserve">r. </w:t>
      </w:r>
      <w:r w:rsidR="004114A0" w:rsidRPr="00571422">
        <w:rPr>
          <w:rFonts w:ascii="Times New Roman" w:hAnsi="Times New Roman"/>
          <w:color w:val="000000"/>
        </w:rPr>
        <w:t>– 31 grudnia 201</w:t>
      </w:r>
      <w:r w:rsidR="003A76AC">
        <w:rPr>
          <w:rFonts w:ascii="Times New Roman" w:hAnsi="Times New Roman"/>
          <w:color w:val="000000"/>
        </w:rPr>
        <w:t>9</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lastRenderedPageBreak/>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nie opisuje warunku,</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rsidR="00A113C1" w:rsidRDefault="00A113C1" w:rsidP="00FF4663">
      <w:pPr>
        <w:pStyle w:val="awciety"/>
        <w:spacing w:line="200" w:lineRule="atLeast"/>
        <w:ind w:left="0" w:firstLine="0"/>
        <w:rPr>
          <w:bCs/>
          <w:sz w:val="24"/>
          <w:szCs w:val="24"/>
        </w:rPr>
      </w:pPr>
      <w:r w:rsidRPr="00533B79">
        <w:rPr>
          <w:sz w:val="24"/>
          <w:szCs w:val="24"/>
        </w:rPr>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C61F9C">
        <w:rPr>
          <w:b/>
          <w:bCs/>
          <w:sz w:val="23"/>
          <w:szCs w:val="23"/>
        </w:rPr>
        <w:t>3</w:t>
      </w:r>
      <w:r w:rsidR="006F590F">
        <w:rPr>
          <w:b/>
          <w:bCs/>
          <w:sz w:val="23"/>
          <w:szCs w:val="23"/>
        </w:rPr>
        <w:t xml:space="preserve"> miesięcy</w:t>
      </w:r>
      <w:r>
        <w:rPr>
          <w:bCs/>
          <w:sz w:val="24"/>
          <w:szCs w:val="24"/>
        </w:rPr>
        <w:t xml:space="preserve">: </w:t>
      </w:r>
    </w:p>
    <w:p w:rsidR="0063664E" w:rsidRDefault="000125DF" w:rsidP="00FF4663">
      <w:pPr>
        <w:pStyle w:val="awciety"/>
        <w:spacing w:line="200" w:lineRule="atLeast"/>
        <w:ind w:left="0" w:firstLine="0"/>
        <w:rPr>
          <w:rFonts w:ascii="Times New Roman" w:hAnsi="Times New Roman"/>
          <w:bCs/>
          <w:sz w:val="24"/>
          <w:szCs w:val="24"/>
        </w:rPr>
      </w:pPr>
      <w:r>
        <w:rPr>
          <w:bCs/>
          <w:sz w:val="24"/>
          <w:szCs w:val="24"/>
        </w:rPr>
        <w:t xml:space="preserve">a) </w:t>
      </w:r>
      <w:r w:rsidRPr="006F590F">
        <w:rPr>
          <w:rFonts w:ascii="Times New Roman" w:hAnsi="Times New Roman"/>
          <w:bCs/>
          <w:sz w:val="24"/>
          <w:szCs w:val="24"/>
        </w:rPr>
        <w:t>w</w:t>
      </w:r>
      <w:r w:rsidR="00A113C1" w:rsidRPr="006F590F">
        <w:rPr>
          <w:rFonts w:ascii="Times New Roman" w:hAnsi="Times New Roman"/>
          <w:bCs/>
          <w:sz w:val="24"/>
          <w:szCs w:val="24"/>
        </w:rPr>
        <w:t xml:space="preserve"> zakresie Części I: </w:t>
      </w:r>
    </w:p>
    <w:p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sprzątania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objętej zamówieniem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3.000m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rsidR="0063664E" w:rsidRDefault="0063664E" w:rsidP="00FF4663">
      <w:pPr>
        <w:pStyle w:val="awciety"/>
        <w:spacing w:line="200" w:lineRule="atLeast"/>
        <w:ind w:left="0" w:firstLine="0"/>
        <w:rPr>
          <w:rFonts w:ascii="Times New Roman" w:hAnsi="Times New Roman"/>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 xml:space="preserve">utrzymania terenów zielonych </w:t>
      </w:r>
      <w:r w:rsidR="006F590F" w:rsidRPr="006F590F">
        <w:rPr>
          <w:rFonts w:ascii="Times New Roman" w:hAnsi="Times New Roman"/>
          <w:bCs/>
          <w:sz w:val="24"/>
          <w:szCs w:val="24"/>
        </w:rPr>
        <w:t>o powierzchni nie mniejszej niż 9.000m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500720" w:rsidRPr="006F590F" w:rsidRDefault="0063664E" w:rsidP="00FF4663">
      <w:pPr>
        <w:pStyle w:val="awciety"/>
        <w:spacing w:line="200" w:lineRule="atLeast"/>
        <w:ind w:left="0" w:firstLine="0"/>
        <w:rPr>
          <w:rFonts w:ascii="Times New Roman" w:hAnsi="Times New Roman"/>
          <w:bCs/>
          <w:sz w:val="24"/>
          <w:szCs w:val="24"/>
        </w:rPr>
      </w:pPr>
      <w:r>
        <w:rPr>
          <w:rFonts w:ascii="Times New Roman" w:hAnsi="Times New Roman"/>
          <w:sz w:val="24"/>
          <w:szCs w:val="24"/>
        </w:rPr>
        <w:t>-</w:t>
      </w:r>
      <w:r w:rsidR="006F590F">
        <w:rPr>
          <w:rFonts w:ascii="Times New Roman" w:hAnsi="Times New Roman"/>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utrzymania dojść, dojazdów i parkingów o powierzchni nie mniejszej niż 6.000</w:t>
      </w:r>
      <w:r w:rsidR="006F590F" w:rsidRPr="006F590F">
        <w:rPr>
          <w:rFonts w:ascii="Times New Roman" w:hAnsi="Times New Roman"/>
          <w:bCs/>
          <w:sz w:val="24"/>
          <w:szCs w:val="24"/>
        </w:rPr>
        <w:t>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63664E" w:rsidRDefault="000125DF" w:rsidP="00FF4663">
      <w:pPr>
        <w:pStyle w:val="awciety"/>
        <w:spacing w:line="200" w:lineRule="atLeast"/>
        <w:ind w:left="0" w:firstLine="0"/>
        <w:rPr>
          <w:bCs/>
          <w:sz w:val="24"/>
          <w:szCs w:val="24"/>
        </w:rPr>
      </w:pPr>
      <w:r>
        <w:rPr>
          <w:bCs/>
          <w:sz w:val="24"/>
          <w:szCs w:val="24"/>
        </w:rPr>
        <w:t xml:space="preserve">b) w zakresie Części II: </w:t>
      </w:r>
    </w:p>
    <w:p w:rsidR="000125DF" w:rsidRDefault="0063664E" w:rsidP="00FF4663">
      <w:pPr>
        <w:pStyle w:val="awciety"/>
        <w:spacing w:line="200" w:lineRule="atLeast"/>
        <w:ind w:left="0" w:firstLine="0"/>
        <w:rPr>
          <w:rFonts w:ascii="Times New Roman" w:hAnsi="Times New Roman"/>
          <w:color w:val="auto"/>
          <w:sz w:val="24"/>
          <w:szCs w:val="24"/>
        </w:rPr>
      </w:pPr>
      <w:r>
        <w:rPr>
          <w:bCs/>
          <w:sz w:val="24"/>
          <w:szCs w:val="24"/>
        </w:rPr>
        <w:t xml:space="preserve">- </w:t>
      </w:r>
      <w:r w:rsidR="00C61F9C" w:rsidRPr="006F590F">
        <w:rPr>
          <w:rFonts w:ascii="Times New Roman" w:hAnsi="Times New Roman"/>
          <w:bCs/>
          <w:sz w:val="24"/>
          <w:szCs w:val="24"/>
        </w:rPr>
        <w:t xml:space="preserve">co najmniej 1 usługi sprzątania budynków biurowych </w:t>
      </w:r>
      <w:r w:rsidR="000125DF">
        <w:rPr>
          <w:bCs/>
          <w:sz w:val="24"/>
          <w:szCs w:val="24"/>
        </w:rPr>
        <w:t>o powierzchni</w:t>
      </w:r>
      <w:r w:rsidR="00C61F9C">
        <w:rPr>
          <w:bCs/>
          <w:sz w:val="24"/>
          <w:szCs w:val="24"/>
        </w:rPr>
        <w:t xml:space="preserve"> </w:t>
      </w:r>
      <w:r w:rsidR="00C61F9C">
        <w:rPr>
          <w:rFonts w:ascii="Times New Roman" w:hAnsi="Times New Roman"/>
          <w:bCs/>
          <w:sz w:val="24"/>
          <w:szCs w:val="24"/>
        </w:rPr>
        <w:t>użytkowej objętej zamówieniem</w:t>
      </w:r>
      <w:r w:rsidR="000125DF">
        <w:rPr>
          <w:bCs/>
          <w:sz w:val="24"/>
          <w:szCs w:val="24"/>
        </w:rPr>
        <w:t xml:space="preserve"> </w:t>
      </w:r>
      <w:r w:rsidR="006F590F">
        <w:rPr>
          <w:bCs/>
          <w:sz w:val="24"/>
          <w:szCs w:val="24"/>
        </w:rPr>
        <w:t>nie</w:t>
      </w:r>
      <w:r w:rsidR="000125DF">
        <w:rPr>
          <w:bCs/>
          <w:sz w:val="24"/>
          <w:szCs w:val="24"/>
        </w:rPr>
        <w:t xml:space="preserve"> </w:t>
      </w:r>
      <w:r w:rsidR="000125DF" w:rsidRPr="00F556B6">
        <w:rPr>
          <w:bCs/>
          <w:sz w:val="24"/>
          <w:szCs w:val="24"/>
        </w:rPr>
        <w:t>mniej</w:t>
      </w:r>
      <w:r w:rsidR="006F590F">
        <w:rPr>
          <w:bCs/>
          <w:sz w:val="24"/>
          <w:szCs w:val="24"/>
        </w:rPr>
        <w:t>szej niż</w:t>
      </w:r>
      <w:r w:rsidR="000125DF" w:rsidRPr="00F556B6">
        <w:rPr>
          <w:bCs/>
          <w:sz w:val="24"/>
          <w:szCs w:val="24"/>
        </w:rPr>
        <w:t xml:space="preserve"> </w:t>
      </w:r>
      <w:r w:rsidR="000125DF">
        <w:rPr>
          <w:bCs/>
          <w:sz w:val="24"/>
          <w:szCs w:val="24"/>
        </w:rPr>
        <w:t>5</w:t>
      </w:r>
      <w:r w:rsidR="000125DF" w:rsidRPr="00F556B6">
        <w:rPr>
          <w:bCs/>
          <w:sz w:val="24"/>
          <w:szCs w:val="24"/>
        </w:rPr>
        <w:t>00m</w:t>
      </w:r>
      <w:r w:rsidR="000125DF" w:rsidRPr="00F556B6">
        <w:rPr>
          <w:bCs/>
          <w:sz w:val="24"/>
          <w:szCs w:val="24"/>
          <w:vertAlign w:val="superscript"/>
        </w:rPr>
        <w:t>2</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 xml:space="preserve">szyscy wykonawcy będą ponosić solidarną odpowiedzialność za wykonanie zamówienia; Zamawiający może w ramach odpowiedzialności solidarnej żądać wykonania umowy w całości od wszystkich wykonawców łącznie lub od każdego z osobna, albo też w </w:t>
      </w:r>
      <w:r w:rsidR="00D74C19" w:rsidRPr="00D74C19">
        <w:rPr>
          <w:rFonts w:ascii="Times New Roman" w:hAnsi="Times New Roman"/>
        </w:rPr>
        <w:lastRenderedPageBreak/>
        <w:t>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w:t>
      </w:r>
      <w:proofErr w:type="spellStart"/>
      <w:r w:rsidRPr="00DD60B3">
        <w:rPr>
          <w:rFonts w:ascii="Times New Roman" w:hAnsi="Times New Roman"/>
          <w:color w:val="auto"/>
          <w:sz w:val="24"/>
          <w:szCs w:val="24"/>
        </w:rPr>
        <w:t>pkt</w:t>
      </w:r>
      <w:proofErr w:type="spellEnd"/>
      <w:r w:rsidRPr="00DD60B3">
        <w:rPr>
          <w:rFonts w:ascii="Times New Roman" w:hAnsi="Times New Roman"/>
          <w:color w:val="auto"/>
          <w:sz w:val="24"/>
          <w:szCs w:val="24"/>
        </w:rPr>
        <w:t xml:space="preserve">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 xml:space="preserve">opisane w art. 24 ust. 5 </w:t>
      </w:r>
      <w:proofErr w:type="spellStart"/>
      <w:r w:rsidR="006E335D">
        <w:rPr>
          <w:rFonts w:ascii="Times New Roman" w:hAnsi="Times New Roman"/>
          <w:color w:val="auto"/>
          <w:sz w:val="24"/>
          <w:szCs w:val="24"/>
        </w:rPr>
        <w:t>pkt</w:t>
      </w:r>
      <w:proofErr w:type="spellEnd"/>
      <w:r w:rsidR="006E335D">
        <w:rPr>
          <w:rFonts w:ascii="Times New Roman" w:hAnsi="Times New Roman"/>
          <w:color w:val="auto"/>
          <w:sz w:val="24"/>
          <w:szCs w:val="24"/>
        </w:rPr>
        <w:t xml:space="preserve">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 xml:space="preserve">cy, zgodnie z art. 25a ust. 5 </w:t>
      </w:r>
      <w:proofErr w:type="spellStart"/>
      <w:r>
        <w:rPr>
          <w:rFonts w:ascii="Times New Roman" w:hAnsi="Times New Roman"/>
        </w:rPr>
        <w:t>pkt</w:t>
      </w:r>
      <w:proofErr w:type="spellEnd"/>
      <w:r>
        <w:rPr>
          <w:rFonts w:ascii="Times New Roman" w:hAnsi="Times New Roman"/>
        </w:rPr>
        <w:t xml:space="preserve"> 2  ustawy </w:t>
      </w:r>
      <w:proofErr w:type="spellStart"/>
      <w:r>
        <w:rPr>
          <w:rFonts w:ascii="Times New Roman" w:hAnsi="Times New Roman"/>
        </w:rPr>
        <w:t>Pzp</w:t>
      </w:r>
      <w:proofErr w:type="spellEnd"/>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w:t>
      </w:r>
      <w:r w:rsidRPr="00830E5D">
        <w:rPr>
          <w:rFonts w:ascii="Times New Roman" w:hAnsi="Times New Roman"/>
        </w:rPr>
        <w:lastRenderedPageBreak/>
        <w:t>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w:t>
      </w:r>
      <w:proofErr w:type="spellStart"/>
      <w:r w:rsidRPr="00DA0939">
        <w:rPr>
          <w:rFonts w:ascii="Times New Roman" w:hAnsi="Times New Roman"/>
          <w:bCs/>
        </w:rPr>
        <w:t>pkt</w:t>
      </w:r>
      <w:proofErr w:type="spellEnd"/>
      <w:r w:rsidRPr="00DA0939">
        <w:rPr>
          <w:rFonts w:ascii="Times New Roman" w:hAnsi="Times New Roman"/>
          <w:bCs/>
        </w:rPr>
        <w:t xml:space="preserve">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xml:space="preserve">– na potwierdzenie spełniania warunku opisanego w rozdz. III, ust. 3 </w:t>
      </w:r>
      <w:proofErr w:type="spellStart"/>
      <w:r>
        <w:rPr>
          <w:rFonts w:ascii="Times New Roman" w:hAnsi="Times New Roman"/>
          <w:sz w:val="24"/>
          <w:szCs w:val="24"/>
        </w:rPr>
        <w:t>pkt</w:t>
      </w:r>
      <w:proofErr w:type="spellEnd"/>
      <w:r>
        <w:rPr>
          <w:rFonts w:ascii="Times New Roman" w:hAnsi="Times New Roman"/>
          <w:sz w:val="24"/>
          <w:szCs w:val="24"/>
        </w:rPr>
        <w:t xml:space="preserve"> 3.2.1</w:t>
      </w:r>
      <w:r w:rsidRPr="001232CA">
        <w:rPr>
          <w:rFonts w:ascii="Times New Roman" w:hAnsi="Times New Roman"/>
          <w:sz w:val="24"/>
          <w:szCs w:val="24"/>
        </w:rPr>
        <w:t>;</w:t>
      </w:r>
    </w:p>
    <w:p w:rsidR="003F16CB" w:rsidRDefault="003F16CB" w:rsidP="00C20A33">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Pr>
          <w:rFonts w:ascii="Times New Roman" w:hAnsi="Times New Roman"/>
          <w:b/>
        </w:rPr>
        <w:t>usług</w:t>
      </w:r>
      <w:r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Pr="00C20A33">
        <w:rPr>
          <w:rFonts w:ascii="Times New Roman" w:hAnsi="Times New Roman"/>
        </w:rPr>
        <w:t xml:space="preserve"> nie wcześniej ni</w:t>
      </w:r>
      <w:r w:rsidRPr="005418AE">
        <w:rPr>
          <w:rFonts w:ascii="Times New Roman" w:hAnsi="Times New Roman"/>
        </w:rPr>
        <w:t xml:space="preserve">ż w okresie ostatnich </w:t>
      </w:r>
      <w:r>
        <w:rPr>
          <w:rFonts w:ascii="Times New Roman" w:hAnsi="Times New Roman"/>
        </w:rPr>
        <w:t>trzech</w:t>
      </w:r>
      <w:r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Pr="005418AE">
        <w:rPr>
          <w:rFonts w:ascii="Times New Roman" w:hAnsi="Times New Roman"/>
        </w:rPr>
        <w:t xml:space="preserve"> stanowi </w:t>
      </w:r>
      <w:r w:rsidRPr="005418AE">
        <w:rPr>
          <w:rFonts w:ascii="Times New Roman" w:hAnsi="Times New Roman"/>
          <w:i/>
          <w:iCs/>
        </w:rPr>
        <w:t xml:space="preserve">załącznik </w:t>
      </w:r>
      <w:r w:rsidR="007F34B4">
        <w:rPr>
          <w:rFonts w:ascii="Times New Roman" w:hAnsi="Times New Roman"/>
          <w:i/>
          <w:iCs/>
        </w:rPr>
        <w:t>4</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w:t>
      </w:r>
      <w:proofErr w:type="spellStart"/>
      <w:r>
        <w:rPr>
          <w:rFonts w:ascii="Times New Roman" w:hAnsi="Times New Roman"/>
        </w:rPr>
        <w:t>pkt</w:t>
      </w:r>
      <w:proofErr w:type="spellEnd"/>
      <w:r>
        <w:rPr>
          <w:rFonts w:ascii="Times New Roman" w:hAnsi="Times New Roman"/>
        </w:rPr>
        <w:t xml:space="preserve"> 3.3.1.</w:t>
      </w:r>
      <w:r w:rsidRPr="001232CA">
        <w:rPr>
          <w:rFonts w:ascii="Times New Roman" w:hAnsi="Times New Roman"/>
        </w:rPr>
        <w:t>;</w:t>
      </w:r>
      <w:r w:rsidR="00FF3A9B">
        <w:rPr>
          <w:rFonts w:ascii="Times New Roman" w:hAnsi="Times New Roman"/>
        </w:rPr>
        <w:t xml:space="preserve"> w odniesieniu do poszczególnych części zamówienia. </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xml:space="preserve">, jeżeli odrębne przepisy wymagają wpisu do rejestru lub ewidencji, w celu potwierdzenia braku podstaw wykluczenia na podstawie art. 24 ust. 5 </w:t>
      </w:r>
      <w:proofErr w:type="spellStart"/>
      <w:r w:rsidRPr="00FE2D93">
        <w:rPr>
          <w:rFonts w:ascii="Times New Roman" w:hAnsi="Times New Roman"/>
          <w:color w:val="000000"/>
        </w:rPr>
        <w:t>pkt</w:t>
      </w:r>
      <w:proofErr w:type="spellEnd"/>
      <w:r w:rsidRPr="00FE2D93">
        <w:rPr>
          <w:rFonts w:ascii="Times New Roman" w:hAnsi="Times New Roman"/>
          <w:color w:val="000000"/>
        </w:rPr>
        <w:t xml:space="preserve">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w:t>
      </w:r>
      <w:proofErr w:type="spellStart"/>
      <w:r>
        <w:rPr>
          <w:rFonts w:ascii="Times New Roman" w:hAnsi="Times New Roman"/>
          <w:iCs/>
          <w:color w:val="000000"/>
        </w:rPr>
        <w:t>pkt</w:t>
      </w:r>
      <w:proofErr w:type="spellEnd"/>
      <w:r>
        <w:rPr>
          <w:rFonts w:ascii="Times New Roman" w:hAnsi="Times New Roman"/>
          <w:iCs/>
          <w:color w:val="000000"/>
        </w:rPr>
        <w:t xml:space="preserve">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w:t>
      </w:r>
      <w:proofErr w:type="spellStart"/>
      <w:r>
        <w:rPr>
          <w:rFonts w:ascii="Times New Roman" w:hAnsi="Times New Roman"/>
          <w:kern w:val="28"/>
        </w:rPr>
        <w:t>pkt</w:t>
      </w:r>
      <w:proofErr w:type="spellEnd"/>
      <w:r>
        <w:rPr>
          <w:rFonts w:ascii="Times New Roman" w:hAnsi="Times New Roman"/>
          <w:kern w:val="28"/>
        </w:rPr>
        <w:t xml:space="preserve"> 3.4., zastępuje się je dokumentem zawierającym odpowiednio oświadczenie Wykonawcy, ze wskazaniem osoby lub osób uprawnionych do jego reprezentacji, lub oświadczenie osoby, której dokument miał dotyczyć, złożone przed notariuszem lub przed </w:t>
      </w:r>
      <w:r>
        <w:rPr>
          <w:rFonts w:ascii="Times New Roman" w:hAnsi="Times New Roman"/>
          <w:kern w:val="28"/>
        </w:rPr>
        <w:lastRenderedPageBreak/>
        <w:t xml:space="preserve">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w:t>
      </w:r>
      <w:proofErr w:type="spellStart"/>
      <w:r>
        <w:rPr>
          <w:rFonts w:ascii="Times New Roman" w:hAnsi="Times New Roman"/>
          <w:sz w:val="24"/>
          <w:szCs w:val="24"/>
        </w:rPr>
        <w:t>pkt</w:t>
      </w:r>
      <w:proofErr w:type="spellEnd"/>
      <w:r>
        <w:rPr>
          <w:rFonts w:ascii="Times New Roman" w:hAnsi="Times New Roman"/>
          <w:sz w:val="24"/>
          <w:szCs w:val="24"/>
        </w:rPr>
        <w:t xml:space="preserve">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Pr="003B13F6">
        <w:rPr>
          <w:sz w:val="24"/>
        </w:rPr>
        <w:t xml:space="preserve">Oferta powinna być zabezpieczona wadium w wysokości </w:t>
      </w:r>
      <w:r>
        <w:rPr>
          <w:sz w:val="24"/>
        </w:rPr>
        <w:t>1</w:t>
      </w:r>
      <w:r w:rsidRPr="008B5D7D">
        <w:rPr>
          <w:sz w:val="24"/>
        </w:rPr>
        <w:t> </w:t>
      </w:r>
      <w:r>
        <w:rPr>
          <w:sz w:val="24"/>
        </w:rPr>
        <w:t>5</w:t>
      </w:r>
      <w:r w:rsidRPr="008B5D7D">
        <w:rPr>
          <w:sz w:val="24"/>
        </w:rPr>
        <w:t xml:space="preserve">00,00 zł (słownie złotych: </w:t>
      </w:r>
      <w:r>
        <w:rPr>
          <w:sz w:val="24"/>
        </w:rPr>
        <w:t>jeden</w:t>
      </w:r>
      <w:r w:rsidRPr="008B5D7D">
        <w:rPr>
          <w:sz w:val="24"/>
        </w:rPr>
        <w:t xml:space="preserve"> tysiąc</w:t>
      </w:r>
      <w:r>
        <w:rPr>
          <w:sz w:val="24"/>
        </w:rPr>
        <w:t xml:space="preserve"> pięćset</w:t>
      </w:r>
      <w:r w:rsidRPr="008B5D7D">
        <w:rPr>
          <w:sz w:val="24"/>
        </w:rPr>
        <w:t xml:space="preserve"> 00/100)</w:t>
      </w:r>
      <w:r w:rsidR="00D92823">
        <w:rPr>
          <w:sz w:val="24"/>
        </w:rPr>
        <w:t>, tym na CZĘŚĆ I zamówienia w wysokości 1</w:t>
      </w:r>
      <w:r w:rsidR="00D92823" w:rsidRPr="008B5D7D">
        <w:rPr>
          <w:sz w:val="24"/>
        </w:rPr>
        <w:t> </w:t>
      </w:r>
      <w:r w:rsidR="00D92823">
        <w:rPr>
          <w:sz w:val="24"/>
        </w:rPr>
        <w:t>2</w:t>
      </w:r>
      <w:r w:rsidR="00D92823" w:rsidRPr="008B5D7D">
        <w:rPr>
          <w:sz w:val="24"/>
        </w:rPr>
        <w:t xml:space="preserve">00,00 zł (słownie złotych: </w:t>
      </w:r>
      <w:r w:rsidR="00D92823">
        <w:rPr>
          <w:sz w:val="24"/>
        </w:rPr>
        <w:t>jeden</w:t>
      </w:r>
      <w:r w:rsidR="00D92823" w:rsidRPr="008B5D7D">
        <w:rPr>
          <w:sz w:val="24"/>
        </w:rPr>
        <w:t xml:space="preserve"> tysiąc</w:t>
      </w:r>
      <w:r w:rsidR="00D92823">
        <w:rPr>
          <w:sz w:val="24"/>
        </w:rPr>
        <w:t xml:space="preserve"> dwieście</w:t>
      </w:r>
      <w:r w:rsidR="00D92823" w:rsidRPr="008B5D7D">
        <w:rPr>
          <w:sz w:val="24"/>
        </w:rPr>
        <w:t xml:space="preserve"> 00/100)</w:t>
      </w:r>
      <w:r w:rsidR="00D92823">
        <w:rPr>
          <w:sz w:val="24"/>
        </w:rPr>
        <w:t xml:space="preserve"> oraz na CZĘŚĆ II zamówienia w wysokości 3</w:t>
      </w:r>
      <w:r w:rsidR="00D92823" w:rsidRPr="008B5D7D">
        <w:rPr>
          <w:sz w:val="24"/>
        </w:rPr>
        <w:t xml:space="preserve">00,00 zł </w:t>
      </w:r>
      <w:r w:rsidR="00D92823" w:rsidRPr="008B5D7D">
        <w:rPr>
          <w:sz w:val="24"/>
        </w:rPr>
        <w:lastRenderedPageBreak/>
        <w:t xml:space="preserve">(słownie złotych: </w:t>
      </w:r>
      <w:r w:rsidR="00D92823">
        <w:rPr>
          <w:sz w:val="24"/>
        </w:rPr>
        <w:t>trzysta</w:t>
      </w:r>
      <w:r w:rsidR="00D92823" w:rsidRPr="008B5D7D">
        <w:rPr>
          <w:sz w:val="24"/>
        </w:rPr>
        <w:t xml:space="preserve"> 00/100)</w:t>
      </w:r>
      <w:r w:rsidRPr="003B13F6">
        <w:rPr>
          <w:sz w:val="24"/>
        </w:rPr>
        <w:t xml:space="preserve"> 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 xml:space="preserve">poręczeniach udzielanych przez podmioty, o których mowa w art. 6 ust. 3 </w:t>
      </w:r>
      <w:proofErr w:type="spellStart"/>
      <w:r w:rsidRPr="003B13F6">
        <w:rPr>
          <w:sz w:val="24"/>
        </w:rPr>
        <w:t>pkt</w:t>
      </w:r>
      <w:proofErr w:type="spellEnd"/>
      <w:r w:rsidRPr="003B13F6">
        <w:rPr>
          <w:sz w:val="24"/>
        </w:rPr>
        <w:t xml:space="preserve">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3. Wadium w akceptowalnej formie powinno być wniesione przed upływem terminu składania ofert</w:t>
      </w:r>
      <w:r w:rsidR="007A07C1">
        <w:rPr>
          <w:sz w:val="24"/>
        </w:rPr>
        <w:t>, z określeniem, na którą część zamówienia zostało wniesione</w:t>
      </w:r>
      <w:r w:rsidRPr="00273BB5">
        <w:rPr>
          <w:sz w:val="24"/>
        </w:rPr>
        <w:t xml:space="preserve"> (tj. </w:t>
      </w:r>
      <w:r w:rsidR="00273BB5" w:rsidRPr="00273BB5">
        <w:rPr>
          <w:sz w:val="24"/>
        </w:rPr>
        <w:t>1</w:t>
      </w:r>
      <w:r w:rsidR="00B62A89">
        <w:rPr>
          <w:sz w:val="24"/>
        </w:rPr>
        <w:t>9</w:t>
      </w:r>
      <w:r w:rsidRPr="00273BB5">
        <w:rPr>
          <w:sz w:val="24"/>
        </w:rPr>
        <w:t>.</w:t>
      </w:r>
      <w:r w:rsidR="00273BB5" w:rsidRPr="00273BB5">
        <w:rPr>
          <w:sz w:val="24"/>
        </w:rPr>
        <w:t>12</w:t>
      </w:r>
      <w:r w:rsidRPr="00273BB5">
        <w:rPr>
          <w:sz w:val="24"/>
        </w:rPr>
        <w:t>.2018r. godz. 12</w:t>
      </w:r>
      <w:r w:rsidRPr="00273BB5">
        <w:rPr>
          <w:sz w:val="24"/>
          <w:vertAlign w:val="superscript"/>
        </w:rPr>
        <w:t>00</w:t>
      </w:r>
      <w:r w:rsidRPr="00273BB5">
        <w:rPr>
          <w:sz w:val="24"/>
        </w:rPr>
        <w:t xml:space="preserve">). </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w:t>
      </w:r>
      <w:proofErr w:type="spellStart"/>
      <w:r w:rsidRPr="00273BB5">
        <w:rPr>
          <w:sz w:val="24"/>
        </w:rPr>
        <w:t>rach</w:t>
      </w:r>
      <w:proofErr w:type="spellEnd"/>
      <w:r w:rsidRPr="00273BB5">
        <w:rPr>
          <w:sz w:val="24"/>
        </w:rPr>
        <w:t xml:space="preserve">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w:t>
      </w:r>
      <w:proofErr w:type="spellStart"/>
      <w:r w:rsidRPr="003B13F6">
        <w:rPr>
          <w:sz w:val="24"/>
        </w:rPr>
        <w:t>pkt</w:t>
      </w:r>
      <w:proofErr w:type="spellEnd"/>
      <w:r w:rsidRPr="003B13F6">
        <w:rPr>
          <w:sz w:val="24"/>
        </w:rPr>
        <w:t xml:space="preserve">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 xml:space="preserve">pełnomocnictw lub nie wyraził zgody na poprawienie omyłki, o której mowa w art. 87 ust. 2 </w:t>
      </w:r>
      <w:proofErr w:type="spellStart"/>
      <w:r w:rsidRPr="003B13F6">
        <w:rPr>
          <w:sz w:val="24"/>
        </w:rPr>
        <w:t>pkt</w:t>
      </w:r>
      <w:proofErr w:type="spellEnd"/>
      <w:r w:rsidRPr="003B13F6">
        <w:rPr>
          <w:sz w:val="24"/>
        </w:rPr>
        <w:t xml:space="preserve"> 3 ustawy, co </w:t>
      </w:r>
      <w:r w:rsidRPr="003B13F6">
        <w:rPr>
          <w:sz w:val="24"/>
        </w:rPr>
        <w:lastRenderedPageBreak/>
        <w:t>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 xml:space="preserve">Wszystkie strony oferty powinny być spięte (zszyte) w sposób zapobiegający możliwości </w:t>
      </w:r>
      <w:proofErr w:type="spellStart"/>
      <w:r w:rsidRPr="00734EAA">
        <w:rPr>
          <w:rFonts w:ascii="Times New Roman" w:hAnsi="Times New Roman"/>
        </w:rPr>
        <w:t>dekompletacji</w:t>
      </w:r>
      <w:proofErr w:type="spellEnd"/>
      <w:r w:rsidRPr="00734EAA">
        <w:rPr>
          <w:rFonts w:ascii="Times New Roman" w:hAnsi="Times New Roman"/>
        </w:rPr>
        <w:t xml:space="preserve">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lastRenderedPageBreak/>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 xml:space="preserve">Utrzymanie czystości pomieszczeń i otoczenia budynków </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administrowanych przez ZGL Sp. z o.o.</w:t>
      </w:r>
    </w:p>
    <w:p w:rsidR="00565CFC" w:rsidRPr="00E565E9" w:rsidRDefault="00565CFC" w:rsidP="00F10575">
      <w:pPr>
        <w:pStyle w:val="Tekstpodstawowy"/>
        <w:jc w:val="center"/>
        <w:rPr>
          <w:rFonts w:ascii="Times New Roman" w:hAnsi="Times New Roman"/>
          <w:b/>
          <w:bCs/>
          <w:sz w:val="24"/>
          <w:szCs w:val="24"/>
        </w:rPr>
      </w:pP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0D5EE7">
        <w:rPr>
          <w:rFonts w:ascii="Times New Roman" w:hAnsi="Times New Roman"/>
          <w:b/>
          <w:bCs/>
          <w:sz w:val="22"/>
          <w:szCs w:val="22"/>
        </w:rPr>
        <w:t>1</w:t>
      </w:r>
      <w:r w:rsidR="00B62A89">
        <w:rPr>
          <w:rFonts w:ascii="Times New Roman" w:hAnsi="Times New Roman"/>
          <w:b/>
          <w:bCs/>
          <w:sz w:val="22"/>
          <w:szCs w:val="22"/>
        </w:rPr>
        <w:t>9</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Pr>
          <w:rFonts w:ascii="Times New Roman" w:hAnsi="Times New Roman"/>
          <w:b/>
          <w:bCs/>
          <w:sz w:val="22"/>
          <w:szCs w:val="22"/>
        </w:rPr>
        <w:t>2:15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lastRenderedPageBreak/>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0D5EE7">
        <w:rPr>
          <w:rFonts w:ascii="Times New Roman" w:hAnsi="Times New Roman"/>
        </w:rPr>
        <w:t>1</w:t>
      </w:r>
      <w:r w:rsidR="00B62A89">
        <w:rPr>
          <w:rFonts w:ascii="Times New Roman" w:hAnsi="Times New Roman"/>
        </w:rPr>
        <w:t>9</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0D5EE7">
        <w:rPr>
          <w:rFonts w:ascii="Times New Roman" w:hAnsi="Times New Roman"/>
        </w:rPr>
        <w:t>1</w:t>
      </w:r>
      <w:r w:rsidR="00B62A89">
        <w:rPr>
          <w:rFonts w:ascii="Times New Roman" w:hAnsi="Times New Roman"/>
        </w:rPr>
        <w:t>9</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proofErr w:type="spellStart"/>
      <w:r w:rsidR="007F34B4">
        <w:rPr>
          <w:rFonts w:ascii="Times New Roman" w:hAnsi="Times New Roman"/>
        </w:rPr>
        <w:t>siwz</w:t>
      </w:r>
      <w:proofErr w:type="spellEnd"/>
      <w:r w:rsidR="000D5EE7">
        <w:rPr>
          <w:rFonts w:ascii="Times New Roman" w:hAnsi="Times New Roman"/>
        </w:rPr>
        <w:t>)</w:t>
      </w:r>
      <w:r w:rsidR="000D5EE7" w:rsidRPr="00FF15B6">
        <w:rPr>
          <w:rFonts w:ascii="Times New Roman" w:hAnsi="Times New Roman"/>
        </w:rPr>
        <w:t xml:space="preserve"> </w:t>
      </w:r>
      <w:r w:rsidR="00630B46">
        <w:rPr>
          <w:rFonts w:ascii="Times New Roman" w:hAnsi="Times New Roman"/>
        </w:rPr>
        <w:t xml:space="preserve">oddzielnie dla poszczególnych części zamówienia </w:t>
      </w:r>
      <w:r w:rsidR="000D5EE7" w:rsidRPr="00FF15B6">
        <w:rPr>
          <w:rFonts w:ascii="Times New Roman" w:hAnsi="Times New Roman"/>
        </w:rPr>
        <w:t>poda cenę brutto za całość zamówienia oraz cenę brutto za sprzątanie części wspólnych budynku, cenę brutto za sprzątanie pomieszczeń biurowych w budynku  i cenę brutto za utrzymanie czystości w otoczeniu budynku 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Pr="008B011E">
        <w:rPr>
          <w:rFonts w:ascii="Times New Roman" w:hAnsi="Times New Roman" w:cs="Times New Roman"/>
        </w:rPr>
        <w:t xml:space="preserve"> </w:t>
      </w:r>
    </w:p>
    <w:p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w:t>
      </w:r>
      <w:proofErr w:type="spellStart"/>
      <w:r w:rsidR="00034BB5">
        <w:rPr>
          <w:rFonts w:ascii="Times New Roman" w:hAnsi="Times New Roman"/>
        </w:rPr>
        <w:t>pkt</w:t>
      </w:r>
      <w:proofErr w:type="spellEnd"/>
      <w:r w:rsidR="00034BB5">
        <w:rPr>
          <w:rFonts w:ascii="Times New Roman" w:hAnsi="Times New Roman"/>
        </w:rPr>
        <w:t xml:space="preserve"> 3</w:t>
      </w:r>
      <w:r w:rsidRPr="00775E7A">
        <w:rPr>
          <w:rFonts w:ascii="Times New Roman" w:hAnsi="Times New Roman"/>
        </w:rPr>
        <w:t xml:space="preserve">, przekazuje zamawiającemu oświadczenie o przynależności lub braku przynależności do tej samej grupy kapitałowej, o której mowa w ust. 1 </w:t>
      </w:r>
      <w:proofErr w:type="spellStart"/>
      <w:r w:rsidRPr="00775E7A">
        <w:rPr>
          <w:rFonts w:ascii="Times New Roman" w:hAnsi="Times New Roman"/>
        </w:rPr>
        <w:t>pkt</w:t>
      </w:r>
      <w:proofErr w:type="spellEnd"/>
      <w:r w:rsidRPr="00775E7A">
        <w:rPr>
          <w:rFonts w:ascii="Times New Roman" w:hAnsi="Times New Roman"/>
        </w:rPr>
        <w:t xml:space="preserve">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w:t>
      </w:r>
      <w:r w:rsidRPr="00245C3E">
        <w:rPr>
          <w:rFonts w:ascii="Times New Roman" w:hAnsi="Times New Roman" w:cs="Times New Roman"/>
          <w:szCs w:val="24"/>
        </w:rPr>
        <w:lastRenderedPageBreak/>
        <w:t xml:space="preserve">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 xml:space="preserve">jej treść nie odpowiada treści SIWZ z zastrzeżeniem art. 87 ust. 2 </w:t>
      </w:r>
      <w:proofErr w:type="spellStart"/>
      <w:r w:rsidRPr="00BC7F5D">
        <w:rPr>
          <w:sz w:val="24"/>
        </w:rPr>
        <w:t>pkt</w:t>
      </w:r>
      <w:proofErr w:type="spellEnd"/>
      <w:r w:rsidRPr="00BC7F5D">
        <w:rPr>
          <w:sz w:val="24"/>
        </w:rPr>
        <w:t xml:space="preserve">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 xml:space="preserve">Wykonawca w terminie 3 dni od dnia doręczenia zawiadomienia o dokonaniu poprawek nie zgodził się na poprawienie omyłki, o której mowa w art. 87 ust. 2 </w:t>
      </w:r>
      <w:proofErr w:type="spellStart"/>
      <w:r w:rsidRPr="00BC7F5D">
        <w:rPr>
          <w:sz w:val="24"/>
        </w:rPr>
        <w:t>pkt</w:t>
      </w:r>
      <w:proofErr w:type="spellEnd"/>
      <w:r w:rsidRPr="00BC7F5D">
        <w:rPr>
          <w:sz w:val="24"/>
        </w:rPr>
        <w:t xml:space="preserve">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w:t>
      </w:r>
      <w:r w:rsidRPr="00165D0B">
        <w:rPr>
          <w:rFonts w:ascii="Times New Roman" w:hAnsi="Times New Roman"/>
        </w:rPr>
        <w:lastRenderedPageBreak/>
        <w:t>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w:t>
      </w:r>
      <w:proofErr w:type="spellStart"/>
      <w:r w:rsidRPr="00165D0B">
        <w:rPr>
          <w:rFonts w:ascii="Times New Roman" w:hAnsi="Times New Roman"/>
        </w:rPr>
        <w:t>pkt</w:t>
      </w:r>
      <w:proofErr w:type="spellEnd"/>
      <w:r w:rsidRPr="00165D0B">
        <w:rPr>
          <w:rFonts w:ascii="Times New Roman" w:hAnsi="Times New Roman"/>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 xml:space="preserve">Wykonawca, który podlega wykluczeniu na podstawie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proofErr w:type="spellStart"/>
      <w:r>
        <w:rPr>
          <w:rFonts w:ascii="Times New Roman" w:hAnsi="Times New Roman"/>
        </w:rPr>
        <w:t>pkt</w:t>
      </w:r>
      <w:proofErr w:type="spellEnd"/>
      <w:r>
        <w:rPr>
          <w:rFonts w:ascii="Times New Roman" w:hAnsi="Times New Roman"/>
        </w:rPr>
        <w:t xml:space="preserve">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xml:space="preserve">. W przypadkach, o których mowa w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lastRenderedPageBreak/>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w:t>
      </w:r>
      <w:proofErr w:type="spellStart"/>
      <w:r w:rsidRPr="002C72FE">
        <w:rPr>
          <w:rFonts w:ascii="Times New Roman" w:hAnsi="Times New Roman"/>
        </w:rPr>
        <w:t>pkt</w:t>
      </w:r>
      <w:proofErr w:type="spellEnd"/>
      <w:r w:rsidRPr="002C72FE">
        <w:rPr>
          <w:rFonts w:ascii="Times New Roman" w:hAnsi="Times New Roman"/>
        </w:rPr>
        <w:t xml:space="preserve">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 xml:space="preserve">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w:t>
      </w:r>
      <w:r w:rsidR="00741314" w:rsidRPr="00741314">
        <w:rPr>
          <w:sz w:val="24"/>
          <w:szCs w:val="24"/>
        </w:rPr>
        <w:lastRenderedPageBreak/>
        <w:t>zawierać zapis o solidarnej odpowiedzialności Wykonawców wobec Zamawiającego.</w:t>
      </w:r>
    </w:p>
    <w:p w:rsidR="00840CEE" w:rsidRPr="00840CEE" w:rsidRDefault="00840CEE" w:rsidP="00206334">
      <w:pPr>
        <w:pStyle w:val="Lista"/>
        <w:widowControl w:val="0"/>
        <w:spacing w:after="120"/>
        <w:ind w:left="0" w:firstLine="0"/>
        <w:jc w:val="both"/>
        <w:rPr>
          <w:sz w:val="22"/>
          <w:szCs w:val="22"/>
        </w:rPr>
      </w:pPr>
      <w:r w:rsidRPr="00840CEE">
        <w:rPr>
          <w:sz w:val="22"/>
          <w:szCs w:val="22"/>
          <w:lang w:val="cs-CZ"/>
        </w:rPr>
        <w:t xml:space="preserve">8. </w:t>
      </w:r>
      <w:r w:rsidRPr="00840CEE">
        <w:rPr>
          <w:sz w:val="22"/>
          <w:szCs w:val="22"/>
        </w:rPr>
        <w:t>Zamawiający może wyrazić zgodę na podpisanie umowy drogą korespondencyjną.</w:t>
      </w:r>
    </w:p>
    <w:p w:rsidR="00840CEE" w:rsidRPr="00840CEE" w:rsidRDefault="00840CEE" w:rsidP="00206334">
      <w:pPr>
        <w:pStyle w:val="Lista"/>
        <w:widowControl w:val="0"/>
        <w:spacing w:after="120"/>
        <w:ind w:left="0" w:firstLine="0"/>
        <w:jc w:val="both"/>
        <w:rPr>
          <w:color w:val="000000"/>
          <w:sz w:val="22"/>
          <w:szCs w:val="22"/>
        </w:rPr>
      </w:pPr>
      <w:r w:rsidRPr="00840CEE">
        <w:rPr>
          <w:sz w:val="22"/>
          <w:szCs w:val="22"/>
        </w:rPr>
        <w:t xml:space="preserve">9. </w:t>
      </w:r>
      <w:r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6F6283">
        <w:rPr>
          <w:rFonts w:ascii="Times New Roman" w:hAnsi="Times New Roman"/>
        </w:rPr>
        <w:t>5</w:t>
      </w:r>
      <w:r w:rsidR="00076C96">
        <w:rPr>
          <w:rFonts w:ascii="Times New Roman" w:hAnsi="Times New Roman"/>
        </w:rPr>
        <w:t>/201</w:t>
      </w:r>
      <w:r w:rsidR="00884D98">
        <w:rPr>
          <w:rFonts w:ascii="Times New Roman" w:hAnsi="Times New Roman"/>
        </w:rPr>
        <w:t>8</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 xml:space="preserve">Numer telefonu …………................ </w:t>
      </w:r>
      <w:proofErr w:type="spellStart"/>
      <w:r w:rsidRPr="00222652">
        <w:rPr>
          <w:rFonts w:ascii="Times New Roman" w:hAnsi="Times New Roman"/>
        </w:rPr>
        <w:t>faxu</w:t>
      </w:r>
      <w:proofErr w:type="spellEnd"/>
      <w:r w:rsidRPr="00222652">
        <w:rPr>
          <w:rFonts w:ascii="Times New Roman" w:hAnsi="Times New Roman"/>
        </w:rPr>
        <w:t xml:space="preserve">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F11D50"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630B46" w:rsidRPr="00630B46">
        <w:rPr>
          <w:rFonts w:ascii="Times New Roman" w:hAnsi="Times New Roman"/>
          <w:b/>
          <w:bCs/>
          <w:sz w:val="24"/>
          <w:szCs w:val="24"/>
        </w:rPr>
        <w:t>Utrzymanie czystości pomieszczeń i otoczenia budynków administrowanych przez ZGL Sp. z o.o.</w:t>
      </w:r>
    </w:p>
    <w:p w:rsidR="004A344D" w:rsidRDefault="00812C7B" w:rsidP="00812C7B">
      <w:pPr>
        <w:spacing w:line="120" w:lineRule="atLeast"/>
        <w:rPr>
          <w:rFonts w:ascii="Times New Roman" w:hAnsi="Times New Roman"/>
        </w:rPr>
      </w:pPr>
      <w:r>
        <w:rPr>
          <w:rFonts w:ascii="Times New Roman" w:hAnsi="Times New Roman"/>
        </w:rPr>
        <w:t>W okresie od 1 stycznia 201</w:t>
      </w:r>
      <w:r w:rsidR="00884D98">
        <w:rPr>
          <w:rFonts w:ascii="Times New Roman" w:hAnsi="Times New Roman"/>
        </w:rPr>
        <w:t>9</w:t>
      </w:r>
      <w:r>
        <w:rPr>
          <w:rFonts w:ascii="Times New Roman" w:hAnsi="Times New Roman"/>
        </w:rPr>
        <w:t>r. do 31 grudnia 201</w:t>
      </w:r>
      <w:r w:rsidR="00884D98">
        <w:rPr>
          <w:rFonts w:ascii="Times New Roman" w:hAnsi="Times New Roman"/>
        </w:rPr>
        <w:t>9</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4A344D" w:rsidRDefault="004A344D" w:rsidP="00812C7B">
      <w:pPr>
        <w:spacing w:line="120" w:lineRule="atLeast"/>
        <w:rPr>
          <w:rFonts w:ascii="Times New Roman" w:hAnsi="Times New Roman"/>
        </w:rPr>
      </w:pPr>
    </w:p>
    <w:p w:rsidR="004A344D" w:rsidRDefault="004A344D" w:rsidP="00812C7B">
      <w:pPr>
        <w:spacing w:line="120" w:lineRule="atLeast"/>
        <w:rPr>
          <w:rFonts w:ascii="Times New Roman" w:hAnsi="Times New Roman"/>
        </w:rPr>
      </w:pPr>
      <w:r>
        <w:rPr>
          <w:rFonts w:ascii="Times New Roman" w:hAnsi="Times New Roman"/>
        </w:rPr>
        <w:t xml:space="preserve">W zakresie CZĘŚCI I: </w:t>
      </w: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lastRenderedPageBreak/>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ind w:right="-341"/>
        <w:rPr>
          <w:rFonts w:ascii="Times New Roman" w:hAnsi="Times New Roman"/>
        </w:rPr>
      </w:pPr>
      <w:r w:rsidRPr="00AE5960">
        <w:rPr>
          <w:rFonts w:ascii="Times New Roman" w:hAnsi="Times New Roman"/>
          <w:b/>
        </w:rPr>
        <w:t>za utrzymanie czystości w otoczeniu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565CFC" w:rsidRDefault="00565CFC">
      <w:pPr>
        <w:spacing w:line="360" w:lineRule="auto"/>
        <w:jc w:val="both"/>
        <w:rPr>
          <w:rFonts w:ascii="Times New Roman" w:hAnsi="Times New Roman"/>
          <w:sz w:val="20"/>
          <w:szCs w:val="20"/>
        </w:rPr>
      </w:pPr>
    </w:p>
    <w:p w:rsidR="004A344D" w:rsidRDefault="004A344D" w:rsidP="004A344D">
      <w:pPr>
        <w:spacing w:line="120" w:lineRule="atLeast"/>
        <w:rPr>
          <w:rFonts w:ascii="Times New Roman" w:hAnsi="Times New Roman"/>
        </w:rPr>
      </w:pPr>
      <w:r>
        <w:rPr>
          <w:rFonts w:ascii="Times New Roman" w:hAnsi="Times New Roman"/>
        </w:rPr>
        <w:t xml:space="preserve">W zakresie CZĘŚCI II: </w:t>
      </w:r>
    </w:p>
    <w:p w:rsidR="004A344D" w:rsidRPr="00853BAF" w:rsidRDefault="004A344D" w:rsidP="004A344D">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7F7E9D" w:rsidRDefault="004A344D">
      <w:pPr>
        <w:spacing w:line="360" w:lineRule="auto"/>
        <w:jc w:val="both"/>
        <w:rPr>
          <w:rFonts w:ascii="Times New Roman" w:hAnsi="Times New Roman"/>
          <w:sz w:val="20"/>
          <w:szCs w:val="20"/>
        </w:rPr>
      </w:pP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 xml:space="preserve">Oświadczam, zgodnie z rozdz. IV </w:t>
      </w:r>
      <w:proofErr w:type="spellStart"/>
      <w:r w:rsidR="003F6CBC" w:rsidRPr="00B13ED7">
        <w:rPr>
          <w:rFonts w:ascii="Times New Roman" w:hAnsi="Times New Roman"/>
        </w:rPr>
        <w:t>pkt</w:t>
      </w:r>
      <w:proofErr w:type="spellEnd"/>
      <w:r w:rsidR="003F6CBC" w:rsidRPr="00B13ED7">
        <w:rPr>
          <w:rFonts w:ascii="Times New Roman" w:hAnsi="Times New Roman"/>
        </w:rPr>
        <w:t xml:space="preserve">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sidR="00D92823">
        <w:rPr>
          <w:rFonts w:ascii="Times New Roman" w:hAnsi="Times New Roman"/>
        </w:rPr>
        <w:t>………….</w:t>
      </w:r>
      <w:r w:rsidRPr="00D706B4">
        <w:rPr>
          <w:rFonts w:ascii="Times New Roman" w:hAnsi="Times New Roman"/>
        </w:rPr>
        <w:t xml:space="preserve"> zł</w:t>
      </w:r>
      <w:r w:rsidRPr="00B13ED7">
        <w:rPr>
          <w:rFonts w:ascii="Times New Roman" w:hAnsi="Times New Roman"/>
        </w:rPr>
        <w:t xml:space="preserve"> (słownie: </w:t>
      </w:r>
      <w:r w:rsidR="00D92823">
        <w:rPr>
          <w:rFonts w:ascii="Times New Roman" w:hAnsi="Times New Roman"/>
        </w:rPr>
        <w:t>……………………………………….</w:t>
      </w:r>
      <w:r w:rsidRPr="00B13ED7">
        <w:rPr>
          <w:rFonts w:ascii="Times New Roman" w:hAnsi="Times New Roman"/>
        </w:rPr>
        <w:t>)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lastRenderedPageBreak/>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bookmarkStart w:id="0" w:name="_GoBack"/>
      <w:bookmarkEnd w:id="0"/>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D450DA" w:rsidRDefault="00396678" w:rsidP="00F10575">
      <w:pPr>
        <w:pStyle w:val="Tekstpodstawowy"/>
        <w:jc w:val="center"/>
        <w:rPr>
          <w:rFonts w:ascii="Times New Roman" w:hAnsi="Times New Roman"/>
          <w:b/>
          <w:bCs/>
          <w:sz w:val="24"/>
          <w:szCs w:val="24"/>
        </w:rPr>
      </w:pPr>
      <w:r w:rsidRPr="006E3FD4">
        <w:rPr>
          <w:rFonts w:eastAsiaTheme="minorHAnsi"/>
          <w:b/>
          <w:bCs/>
          <w:szCs w:val="22"/>
        </w:rPr>
        <w:t>„</w:t>
      </w:r>
      <w:r w:rsidR="004A344D" w:rsidRPr="00630B46">
        <w:rPr>
          <w:rFonts w:ascii="Times New Roman" w:hAnsi="Times New Roman"/>
          <w:b/>
          <w:bCs/>
          <w:sz w:val="24"/>
          <w:szCs w:val="24"/>
        </w:rPr>
        <w:t xml:space="preserve">Utrzymanie czystości pomieszczeń i otoczenia budynków </w:t>
      </w:r>
    </w:p>
    <w:p w:rsidR="00732B3A" w:rsidRDefault="004A344D" w:rsidP="00F10575">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sidR="00396678">
        <w:rPr>
          <w:rFonts w:eastAsiaTheme="minorHAnsi"/>
          <w:b/>
          <w:bCs/>
          <w:szCs w:val="22"/>
        </w:rPr>
        <w:t>”</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w:t>
      </w:r>
      <w:proofErr w:type="spellStart"/>
      <w:r>
        <w:rPr>
          <w:rFonts w:ascii="Arial" w:hAnsi="Arial" w:cs="Arial"/>
          <w:sz w:val="21"/>
          <w:szCs w:val="21"/>
        </w:rPr>
        <w:t>pkt</w:t>
      </w:r>
      <w:proofErr w:type="spellEnd"/>
      <w:r>
        <w:rPr>
          <w:rFonts w:ascii="Arial" w:hAnsi="Arial" w:cs="Arial"/>
          <w:sz w:val="21"/>
          <w:szCs w:val="21"/>
        </w:rPr>
        <w:t xml:space="preserve">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 xml:space="preserve">(podać mającą zastosowanie podstawę wykluczenia spośród wymienionych w art. 24 ust. 1 </w:t>
      </w:r>
      <w:proofErr w:type="spellStart"/>
      <w:r w:rsidRPr="000F1229">
        <w:rPr>
          <w:rFonts w:cs="Arial"/>
          <w:i/>
          <w:sz w:val="16"/>
          <w:szCs w:val="16"/>
        </w:rPr>
        <w:t>pkt</w:t>
      </w:r>
      <w:proofErr w:type="spellEnd"/>
      <w:r w:rsidRPr="000F1229">
        <w:rPr>
          <w:rFonts w:cs="Arial"/>
          <w:i/>
          <w:sz w:val="16"/>
          <w:szCs w:val="16"/>
        </w:rPr>
        <w:t xml:space="preserve"> 13-14, 16-20 lub art. 24 ust. 5</w:t>
      </w:r>
      <w:r w:rsidRPr="00FD4C27">
        <w:rPr>
          <w:rFonts w:ascii="Times New Roman" w:hAnsi="Times New Roman"/>
          <w:sz w:val="20"/>
          <w:szCs w:val="20"/>
        </w:rPr>
        <w:t>pkt 1</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w:t>
      </w:r>
      <w:proofErr w:type="spellStart"/>
      <w:r w:rsidRPr="00F54680">
        <w:rPr>
          <w:rFonts w:cs="Arial"/>
          <w:sz w:val="21"/>
          <w:szCs w:val="21"/>
        </w:rPr>
        <w:t>ych</w:t>
      </w:r>
      <w:proofErr w:type="spellEnd"/>
      <w:r w:rsidRPr="00F54680">
        <w:rPr>
          <w:rFonts w:cs="Arial"/>
          <w:sz w:val="21"/>
          <w:szCs w:val="21"/>
        </w:rPr>
        <w:t xml:space="preserve">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w:t>
      </w:r>
      <w:proofErr w:type="spellStart"/>
      <w:r w:rsidRPr="002C42F8">
        <w:rPr>
          <w:rFonts w:cs="Arial"/>
          <w:i/>
          <w:sz w:val="16"/>
          <w:szCs w:val="16"/>
        </w:rPr>
        <w:t>pkt</w:t>
      </w:r>
      <w:proofErr w:type="spellEnd"/>
      <w:r w:rsidRPr="002C42F8">
        <w:rPr>
          <w:rFonts w:cs="Arial"/>
          <w:i/>
          <w:sz w:val="16"/>
          <w:szCs w:val="16"/>
        </w:rPr>
        <w:t xml:space="preserve">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E670A4" w:rsidRDefault="00E670A4" w:rsidP="00E670A4">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E670A4" w:rsidRDefault="00E670A4" w:rsidP="00E670A4">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83AC8" w:rsidRDefault="00683AC8" w:rsidP="00683AC8">
      <w:pPr>
        <w:pStyle w:val="Tekstpodstawowy"/>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rsidR="0063664E" w:rsidRDefault="0063664E" w:rsidP="0063664E">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63664E" w:rsidRDefault="0063664E" w:rsidP="0063664E">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 xml:space="preserve">Na potwierdzenie warunku określonego w rozdz. III </w:t>
      </w:r>
      <w:proofErr w:type="spellStart"/>
      <w:r>
        <w:rPr>
          <w:rFonts w:ascii="Times New Roman" w:hAnsi="Times New Roman"/>
          <w:lang w:eastAsia="ar-SA"/>
        </w:rPr>
        <w:t>pkt</w:t>
      </w:r>
      <w:proofErr w:type="spellEnd"/>
      <w:r>
        <w:rPr>
          <w:rFonts w:ascii="Times New Roman" w:hAnsi="Times New Roman"/>
          <w:lang w:eastAsia="ar-SA"/>
        </w:rPr>
        <w:t xml:space="preserve"> 3.3.1. SIWZ</w:t>
      </w:r>
    </w:p>
    <w:p w:rsidR="006F6283" w:rsidRPr="004F6A7C" w:rsidRDefault="006F6283" w:rsidP="006F6283">
      <w:pPr>
        <w:suppressAutoHyphens/>
        <w:spacing w:line="200" w:lineRule="atLeast"/>
        <w:rPr>
          <w:rFonts w:ascii="Times New Roman" w:hAnsi="Times New Roman"/>
          <w:sz w:val="22"/>
          <w:szCs w:val="22"/>
          <w:lang w:eastAsia="ar-SA"/>
        </w:rPr>
      </w:pPr>
    </w:p>
    <w:tbl>
      <w:tblPr>
        <w:tblW w:w="10036" w:type="dxa"/>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465"/>
        <w:gridCol w:w="1950"/>
        <w:gridCol w:w="4078"/>
        <w:gridCol w:w="2126"/>
        <w:gridCol w:w="1417"/>
      </w:tblGrid>
      <w:tr w:rsidR="0063664E" w:rsidRPr="004F6A7C" w:rsidTr="00FF3A9B">
        <w:tc>
          <w:tcPr>
            <w:tcW w:w="465"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Lp.</w:t>
            </w:r>
          </w:p>
        </w:tc>
        <w:tc>
          <w:tcPr>
            <w:tcW w:w="1950" w:type="dxa"/>
            <w:vAlign w:val="center"/>
          </w:tcPr>
          <w:p w:rsidR="0063664E" w:rsidRPr="004F6A7C" w:rsidRDefault="0063664E" w:rsidP="0063664E">
            <w:pPr>
              <w:suppressAutoHyphens/>
              <w:snapToGrid w:val="0"/>
              <w:spacing w:line="200" w:lineRule="atLeast"/>
              <w:ind w:left="5" w:right="5"/>
              <w:jc w:val="center"/>
              <w:rPr>
                <w:rFonts w:ascii="Times New Roman" w:hAnsi="Times New Roman"/>
                <w:b/>
                <w:bCs/>
                <w:lang w:eastAsia="ar-SA"/>
              </w:rPr>
            </w:pPr>
            <w:r w:rsidRPr="004F6A7C">
              <w:rPr>
                <w:rFonts w:ascii="Times New Roman" w:hAnsi="Times New Roman"/>
                <w:b/>
                <w:bCs/>
                <w:sz w:val="22"/>
                <w:szCs w:val="22"/>
                <w:lang w:eastAsia="ar-SA"/>
              </w:rPr>
              <w:t xml:space="preserve">Nazwa </w:t>
            </w:r>
            <w:r>
              <w:rPr>
                <w:rFonts w:ascii="Times New Roman" w:hAnsi="Times New Roman"/>
                <w:b/>
                <w:bCs/>
                <w:sz w:val="22"/>
                <w:szCs w:val="22"/>
                <w:lang w:eastAsia="ar-SA"/>
              </w:rPr>
              <w:t>podmiotu zlecającego usługę</w:t>
            </w:r>
            <w:r w:rsidRPr="004F6A7C">
              <w:rPr>
                <w:rFonts w:ascii="Times New Roman" w:hAnsi="Times New Roman"/>
                <w:b/>
                <w:bCs/>
                <w:sz w:val="22"/>
                <w:szCs w:val="22"/>
                <w:lang w:eastAsia="ar-SA"/>
              </w:rPr>
              <w:t xml:space="preserve"> </w:t>
            </w:r>
          </w:p>
        </w:tc>
        <w:tc>
          <w:tcPr>
            <w:tcW w:w="4078" w:type="dxa"/>
            <w:vAlign w:val="center"/>
          </w:tcPr>
          <w:p w:rsidR="0063664E"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Opis i zakres wykonywanych </w:t>
            </w:r>
            <w:r>
              <w:rPr>
                <w:rFonts w:ascii="Times New Roman" w:hAnsi="Times New Roman"/>
                <w:b/>
                <w:bCs/>
                <w:sz w:val="22"/>
                <w:szCs w:val="22"/>
                <w:lang w:eastAsia="ar-SA"/>
              </w:rPr>
              <w:t xml:space="preserve">usług </w:t>
            </w:r>
            <w:r w:rsidR="004A4EF1">
              <w:rPr>
                <w:rFonts w:ascii="Times New Roman" w:hAnsi="Times New Roman"/>
                <w:b/>
                <w:bCs/>
                <w:sz w:val="22"/>
                <w:szCs w:val="22"/>
                <w:lang w:eastAsia="ar-SA"/>
              </w:rPr>
              <w:t xml:space="preserve">(rodzaj usługi, miejsce wykonania, pow. </w:t>
            </w:r>
            <w:r w:rsidR="00A12B5C">
              <w:rPr>
                <w:rFonts w:ascii="Times New Roman" w:hAnsi="Times New Roman"/>
                <w:b/>
                <w:bCs/>
                <w:sz w:val="22"/>
                <w:szCs w:val="22"/>
                <w:lang w:eastAsia="ar-SA"/>
              </w:rPr>
              <w:t>O</w:t>
            </w:r>
            <w:r w:rsidR="004A4EF1">
              <w:rPr>
                <w:rFonts w:ascii="Times New Roman" w:hAnsi="Times New Roman"/>
                <w:b/>
                <w:bCs/>
                <w:sz w:val="22"/>
                <w:szCs w:val="22"/>
                <w:lang w:eastAsia="ar-SA"/>
              </w:rPr>
              <w:t>bjęta usługą itp.)</w:t>
            </w:r>
          </w:p>
          <w:p w:rsidR="0063664E" w:rsidRPr="00AC5EBC" w:rsidRDefault="0063664E" w:rsidP="00FF3A9B">
            <w:pPr>
              <w:rPr>
                <w:rFonts w:ascii="Times New Roman" w:hAnsi="Times New Roman"/>
                <w:lang w:eastAsia="ar-SA"/>
              </w:rPr>
            </w:pPr>
          </w:p>
        </w:tc>
        <w:tc>
          <w:tcPr>
            <w:tcW w:w="2126"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Data rozpoczęcia i zakończenia </w:t>
            </w:r>
            <w:r>
              <w:rPr>
                <w:rFonts w:ascii="Times New Roman" w:hAnsi="Times New Roman"/>
                <w:b/>
                <w:bCs/>
                <w:sz w:val="22"/>
                <w:szCs w:val="22"/>
                <w:lang w:eastAsia="ar-SA"/>
              </w:rPr>
              <w:t>usług</w:t>
            </w:r>
          </w:p>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w:t>
            </w:r>
            <w:proofErr w:type="spellStart"/>
            <w:r w:rsidRPr="004F6A7C">
              <w:rPr>
                <w:rFonts w:ascii="Times New Roman" w:hAnsi="Times New Roman"/>
                <w:b/>
                <w:bCs/>
                <w:sz w:val="22"/>
                <w:szCs w:val="22"/>
                <w:lang w:eastAsia="ar-SA"/>
              </w:rPr>
              <w:t>d-m-r</w:t>
            </w:r>
            <w:proofErr w:type="spellEnd"/>
            <w:r w:rsidRPr="004F6A7C">
              <w:rPr>
                <w:rFonts w:ascii="Times New Roman" w:hAnsi="Times New Roman"/>
                <w:b/>
                <w:bCs/>
                <w:sz w:val="22"/>
                <w:szCs w:val="22"/>
                <w:lang w:eastAsia="ar-SA"/>
              </w:rPr>
              <w:t>)</w:t>
            </w:r>
          </w:p>
        </w:tc>
        <w:tc>
          <w:tcPr>
            <w:tcW w:w="1417" w:type="dxa"/>
            <w:vAlign w:val="center"/>
          </w:tcPr>
          <w:p w:rsidR="0063664E" w:rsidRPr="004F6A7C" w:rsidRDefault="0063664E" w:rsidP="0063664E">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Wartość brutto zrealizowanych </w:t>
            </w:r>
            <w:r>
              <w:rPr>
                <w:rFonts w:ascii="Times New Roman" w:hAnsi="Times New Roman"/>
                <w:b/>
                <w:bCs/>
                <w:sz w:val="22"/>
                <w:szCs w:val="22"/>
                <w:lang w:eastAsia="ar-SA"/>
              </w:rPr>
              <w:t>usług</w:t>
            </w:r>
          </w:p>
        </w:tc>
      </w:tr>
      <w:tr w:rsidR="00A12B5C" w:rsidRPr="004F6A7C" w:rsidTr="00705AFE">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w:t>
            </w:r>
          </w:p>
        </w:tc>
      </w:tr>
      <w:tr w:rsidR="0063664E" w:rsidRPr="004F6A7C" w:rsidTr="00FF3A9B">
        <w:tc>
          <w:tcPr>
            <w:tcW w:w="465" w:type="dxa"/>
          </w:tcPr>
          <w:p w:rsidR="0063664E" w:rsidRDefault="0063664E" w:rsidP="00FF3A9B">
            <w:pPr>
              <w:suppressAutoHyphens/>
              <w:snapToGrid w:val="0"/>
              <w:spacing w:line="200" w:lineRule="atLeast"/>
              <w:rPr>
                <w:rFonts w:ascii="Times New Roman" w:hAnsi="Times New Roman"/>
                <w:lang w:eastAsia="ar-SA"/>
              </w:rPr>
            </w:pPr>
          </w:p>
          <w:p w:rsidR="0063664E" w:rsidRPr="004F6A7C" w:rsidRDefault="0063664E" w:rsidP="00FF3A9B">
            <w:pPr>
              <w:suppressAutoHyphens/>
              <w:snapToGrid w:val="0"/>
              <w:spacing w:line="200" w:lineRule="atLeast"/>
              <w:rPr>
                <w:rFonts w:ascii="Times New Roman" w:hAnsi="Times New Roman"/>
                <w:lang w:eastAsia="ar-SA"/>
              </w:rPr>
            </w:pPr>
          </w:p>
        </w:tc>
        <w:tc>
          <w:tcPr>
            <w:tcW w:w="1950" w:type="dxa"/>
          </w:tcPr>
          <w:p w:rsidR="0063664E" w:rsidRPr="004F6A7C" w:rsidRDefault="0063664E" w:rsidP="00FF3A9B">
            <w:pPr>
              <w:suppressAutoHyphens/>
              <w:snapToGrid w:val="0"/>
              <w:spacing w:line="200" w:lineRule="atLeast"/>
              <w:rPr>
                <w:rFonts w:ascii="Times New Roman" w:hAnsi="Times New Roman"/>
                <w:lang w:eastAsia="ar-SA"/>
              </w:rPr>
            </w:pPr>
          </w:p>
        </w:tc>
        <w:tc>
          <w:tcPr>
            <w:tcW w:w="4078" w:type="dxa"/>
          </w:tcPr>
          <w:p w:rsidR="0063664E" w:rsidRPr="004F6A7C" w:rsidRDefault="0063664E" w:rsidP="00FF3A9B">
            <w:pPr>
              <w:suppressAutoHyphens/>
              <w:snapToGrid w:val="0"/>
              <w:spacing w:line="200" w:lineRule="atLeast"/>
              <w:rPr>
                <w:rFonts w:ascii="Times New Roman" w:hAnsi="Times New Roman"/>
                <w:lang w:eastAsia="ar-SA"/>
              </w:rPr>
            </w:pPr>
          </w:p>
        </w:tc>
        <w:tc>
          <w:tcPr>
            <w:tcW w:w="2126" w:type="dxa"/>
          </w:tcPr>
          <w:p w:rsidR="0063664E" w:rsidRDefault="0063664E" w:rsidP="00FF3A9B">
            <w:pPr>
              <w:suppressAutoHyphens/>
              <w:snapToGrid w:val="0"/>
              <w:spacing w:line="200" w:lineRule="atLeast"/>
              <w:rPr>
                <w:rFonts w:ascii="Times New Roman" w:hAnsi="Times New Roman"/>
                <w:lang w:eastAsia="ar-SA"/>
              </w:rPr>
            </w:pPr>
          </w:p>
        </w:tc>
        <w:tc>
          <w:tcPr>
            <w:tcW w:w="1417" w:type="dxa"/>
          </w:tcPr>
          <w:p w:rsidR="0063664E" w:rsidRPr="004F6A7C" w:rsidRDefault="0063664E"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705AFE">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w:t>
            </w: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bl>
    <w:p w:rsidR="006F6283" w:rsidRPr="004F6A7C" w:rsidRDefault="006F6283" w:rsidP="006F6283">
      <w:pPr>
        <w:suppressAutoHyphens/>
        <w:snapToGrid w:val="0"/>
        <w:spacing w:line="200" w:lineRule="atLeast"/>
        <w:jc w:val="both"/>
        <w:rPr>
          <w:rFonts w:ascii="Times New Roman" w:hAnsi="Times New Roman"/>
          <w:color w:val="000000"/>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6F6283" w:rsidRDefault="006F6283" w:rsidP="006F6283">
      <w:pPr>
        <w:rPr>
          <w:rFonts w:ascii="Times New Roman" w:hAnsi="Times New Roman"/>
        </w:rPr>
      </w:pP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884D98">
        <w:rPr>
          <w:rFonts w:ascii="Times New Roman" w:hAnsi="Times New Roman" w:cs="Times New Roman"/>
        </w:rPr>
        <w:t>8</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D43E24" w:rsidP="00D43E24">
      <w:pPr>
        <w:pStyle w:val="Nagwek"/>
        <w:tabs>
          <w:tab w:val="clear" w:pos="4536"/>
          <w:tab w:val="clear" w:pos="9072"/>
        </w:tabs>
        <w:jc w:val="both"/>
        <w:rPr>
          <w:rFonts w:ascii="Times New Roman" w:hAnsi="Times New Roman"/>
          <w:sz w:val="22"/>
          <w:szCs w:val="22"/>
        </w:rPr>
      </w:pPr>
      <w:r w:rsidRPr="00D43E24">
        <w:rPr>
          <w:rFonts w:ascii="Times New Roman" w:hAnsi="Times New Roman"/>
          <w:b/>
          <w:sz w:val="22"/>
          <w:szCs w:val="22"/>
        </w:rPr>
        <w:t>Bernadeta Puczka</w:t>
      </w:r>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Pr>
          <w:rFonts w:ascii="Times New Roman" w:hAnsi="Times New Roman"/>
        </w:rPr>
        <w:t>D</w:t>
      </w:r>
      <w:r w:rsidRPr="00D43E24">
        <w:rPr>
          <w:rFonts w:ascii="Times New Roman" w:hAnsi="Times New Roman"/>
        </w:rPr>
        <w:t>/</w:t>
      </w:r>
      <w:r w:rsidR="006F6283">
        <w:rPr>
          <w:rFonts w:ascii="Times New Roman" w:hAnsi="Times New Roman"/>
        </w:rPr>
        <w:t>4</w:t>
      </w:r>
      <w:r w:rsidRPr="00D43E24">
        <w:rPr>
          <w:rFonts w:ascii="Times New Roman" w:hAnsi="Times New Roman"/>
        </w:rPr>
        <w:t>/201</w:t>
      </w:r>
      <w:r w:rsidR="00884D98">
        <w:rPr>
          <w:rFonts w:ascii="Times New Roman" w:hAnsi="Times New Roman"/>
        </w:rPr>
        <w:t>8</w:t>
      </w:r>
      <w:r w:rsidRPr="00D43E24">
        <w:rPr>
          <w:rFonts w:ascii="Times New Roman" w:hAnsi="Times New Roman"/>
        </w:rPr>
        <w:t xml:space="preserve"> została zawarta umowa o następującej treści:</w:t>
      </w:r>
    </w:p>
    <w:p w:rsidR="00C3609A" w:rsidRDefault="00C3609A" w:rsidP="00C3609A">
      <w:pPr>
        <w:autoSpaceDE w:val="0"/>
        <w:autoSpaceDN w:val="0"/>
        <w:adjustRightInd w:val="0"/>
        <w:rPr>
          <w:rFonts w:ascii="Times New Roman" w:hAnsi="Times New Roman"/>
          <w:sz w:val="22"/>
        </w:rPr>
      </w:pPr>
    </w:p>
    <w:p w:rsidR="00DE7096" w:rsidRPr="00DE7096" w:rsidRDefault="00DE7096" w:rsidP="00DE7096">
      <w:pPr>
        <w:jc w:val="center"/>
        <w:rPr>
          <w:rFonts w:ascii="Times New Roman" w:hAnsi="Times New Roman"/>
        </w:rPr>
      </w:pPr>
      <w:r w:rsidRPr="00DE7096">
        <w:rPr>
          <w:rFonts w:ascii="Times New Roman" w:hAnsi="Times New Roman"/>
        </w:rPr>
        <w:t>§ 1</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sz w:val="24"/>
          <w:szCs w:val="24"/>
        </w:rPr>
        <w:t xml:space="preserve">Zamawiający zleca a Wykonawca przyjmuje do wykonania usługę </w:t>
      </w:r>
      <w:r w:rsidRPr="00DE7096">
        <w:rPr>
          <w:rFonts w:ascii="Times New Roman" w:hAnsi="Times New Roman"/>
          <w:b/>
          <w:sz w:val="24"/>
          <w:szCs w:val="24"/>
        </w:rPr>
        <w:t>utrzymania czystości pomieszczeń oraz otoczenia budynk</w:t>
      </w:r>
      <w:r>
        <w:rPr>
          <w:rFonts w:ascii="Times New Roman" w:hAnsi="Times New Roman"/>
          <w:b/>
          <w:sz w:val="24"/>
          <w:szCs w:val="24"/>
        </w:rPr>
        <w:t>ów</w:t>
      </w:r>
      <w:r w:rsidRPr="00DE7096">
        <w:rPr>
          <w:rFonts w:ascii="Times New Roman" w:hAnsi="Times New Roman"/>
          <w:b/>
          <w:sz w:val="24"/>
          <w:szCs w:val="24"/>
        </w:rPr>
        <w:t xml:space="preserve"> użyteczności publicznej </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 xml:space="preserve">W zakresie CZĘŚCI I budynek przy ul. Brzeskiej 41 w Białej Podlaskiej. </w:t>
      </w:r>
      <w:r w:rsidRPr="00DE7096">
        <w:rPr>
          <w:rFonts w:ascii="Times New Roman" w:hAnsi="Times New Roman"/>
          <w:sz w:val="24"/>
          <w:szCs w:val="24"/>
        </w:rPr>
        <w:t>Zakres rzeczowy określający przedmiot zamówienia obejmuje:</w:t>
      </w:r>
    </w:p>
    <w:p w:rsidR="00DE7096" w:rsidRPr="008B6A4B" w:rsidRDefault="00DE7096" w:rsidP="001E325E">
      <w:pPr>
        <w:numPr>
          <w:ilvl w:val="0"/>
          <w:numId w:val="25"/>
        </w:numPr>
        <w:spacing w:line="120" w:lineRule="atLeast"/>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DE7096" w:rsidRPr="00BF138F" w:rsidRDefault="00DE7096" w:rsidP="001E325E">
      <w:pPr>
        <w:numPr>
          <w:ilvl w:val="0"/>
          <w:numId w:val="26"/>
        </w:numPr>
        <w:spacing w:line="120" w:lineRule="atLeast"/>
        <w:jc w:val="both"/>
        <w:rPr>
          <w:rFonts w:ascii="Times New Roman" w:hAnsi="Times New Roman"/>
        </w:rPr>
      </w:pPr>
      <w:r w:rsidRPr="00BF138F">
        <w:rPr>
          <w:rFonts w:ascii="Times New Roman" w:hAnsi="Times New Roman"/>
        </w:rPr>
        <w:t xml:space="preserve">utrzymanie w czystości sanitariatów, z uzupełnianiem środków czystości, </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DE7096" w:rsidRPr="008B6A4B" w:rsidRDefault="00DE7096" w:rsidP="001E325E">
      <w:pPr>
        <w:numPr>
          <w:ilvl w:val="0"/>
          <w:numId w:val="25"/>
        </w:numPr>
        <w:ind w:left="698"/>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Pr>
          <w:rFonts w:ascii="Times New Roman" w:hAnsi="Times New Roman"/>
        </w:rPr>
        <w:t>1013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DE7096" w:rsidRPr="008B6A4B" w:rsidRDefault="00DE7096" w:rsidP="001E325E">
      <w:pPr>
        <w:numPr>
          <w:ilvl w:val="0"/>
          <w:numId w:val="27"/>
        </w:numPr>
        <w:rPr>
          <w:rFonts w:ascii="Times New Roman" w:hAnsi="Times New Roman"/>
        </w:rPr>
      </w:pPr>
      <w:r w:rsidRPr="008B6A4B">
        <w:rPr>
          <w:rFonts w:ascii="Times New Roman" w:hAnsi="Times New Roman"/>
        </w:rPr>
        <w:t>zamiatanie, odkurzanie, zmywanie podłóg, ścieranie kurzu, podlewanie roślin itp.,</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mycie okien i drzwi w pomieszczeniach biurowych co najmniej jeden raz w miesiącu.</w:t>
      </w:r>
    </w:p>
    <w:p w:rsidR="00DE7096" w:rsidRPr="008B6A4B" w:rsidRDefault="00DE7096" w:rsidP="001E325E">
      <w:pPr>
        <w:numPr>
          <w:ilvl w:val="0"/>
          <w:numId w:val="25"/>
        </w:numPr>
        <w:spacing w:line="120" w:lineRule="atLeast"/>
        <w:ind w:left="698"/>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koszenie i grabienie trawników, pielęgnacja drzew i krzewów itp.</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DE7096"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utrzymanie w czystości zabudowy śmietnikowej, zgłaszanie nieczystości stałych do wywozu. </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w:t>
      </w:r>
      <w:r w:rsidRPr="00DE7096">
        <w:rPr>
          <w:rFonts w:ascii="Times New Roman" w:hAnsi="Times New Roman"/>
          <w:b/>
          <w:sz w:val="24"/>
          <w:szCs w:val="24"/>
        </w:rPr>
        <w:t xml:space="preserve"> budynek przy ul. </w:t>
      </w:r>
      <w:r>
        <w:rPr>
          <w:rFonts w:ascii="Times New Roman" w:hAnsi="Times New Roman"/>
          <w:b/>
          <w:sz w:val="24"/>
          <w:szCs w:val="24"/>
        </w:rPr>
        <w:t>Piłsudskiego 15</w:t>
      </w:r>
      <w:r w:rsidRPr="00DE7096">
        <w:rPr>
          <w:rFonts w:ascii="Times New Roman" w:hAnsi="Times New Roman"/>
          <w:b/>
          <w:sz w:val="24"/>
          <w:szCs w:val="24"/>
        </w:rPr>
        <w:t xml:space="preserve"> w Białej Podlaskiej. </w:t>
      </w:r>
      <w:r w:rsidRPr="00DE7096">
        <w:rPr>
          <w:rFonts w:ascii="Times New Roman" w:hAnsi="Times New Roman"/>
          <w:sz w:val="24"/>
          <w:szCs w:val="24"/>
        </w:rPr>
        <w:t>Zakres rzeczowy określający przedmiot zamówienia obejmuje:</w:t>
      </w:r>
    </w:p>
    <w:p w:rsidR="00DE7096" w:rsidRPr="00C30666" w:rsidRDefault="00DE7096" w:rsidP="001E325E">
      <w:pPr>
        <w:numPr>
          <w:ilvl w:val="0"/>
          <w:numId w:val="29"/>
        </w:numPr>
        <w:spacing w:line="120" w:lineRule="atLeast"/>
        <w:ind w:left="720"/>
        <w:jc w:val="both"/>
        <w:rPr>
          <w:rFonts w:ascii="Times New Roman" w:hAnsi="Times New Roman"/>
        </w:rPr>
      </w:pPr>
      <w:r w:rsidRPr="00C30666">
        <w:rPr>
          <w:rFonts w:ascii="Times New Roman" w:hAnsi="Times New Roman"/>
        </w:rPr>
        <w:t xml:space="preserve">codzienne sprzątanie części wspólnych budynku o łącznej powierzchni ok. </w:t>
      </w:r>
      <w:r>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DE7096" w:rsidRPr="00C30666" w:rsidRDefault="00DE7096" w:rsidP="001E325E">
      <w:pPr>
        <w:numPr>
          <w:ilvl w:val="0"/>
          <w:numId w:val="30"/>
        </w:numPr>
        <w:spacing w:line="120" w:lineRule="atLeast"/>
        <w:ind w:left="1080"/>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rPr>
        <w:t xml:space="preserve">utrzymanie w czystości sanitariatów, z uzupełnianiem środków czystości, </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lang w:eastAsia="zh-CN"/>
        </w:rPr>
        <w:lastRenderedPageBreak/>
        <w:t xml:space="preserve">mycie okien i drzwi w częściach wspólnych budynku: w  korytarzach, sali głównej, klatkach schodowych, łazienkach oraz wycieranie poręczy co najmniej jeden raz w miesiącu. </w:t>
      </w:r>
      <w:r w:rsidRPr="00C30666">
        <w:rPr>
          <w:rFonts w:ascii="Times New Roman" w:hAnsi="Times New Roman"/>
        </w:rPr>
        <w:t xml:space="preserve"> </w:t>
      </w:r>
    </w:p>
    <w:p w:rsidR="00DE7096" w:rsidRPr="00C30666" w:rsidRDefault="00DE7096" w:rsidP="001E325E">
      <w:pPr>
        <w:numPr>
          <w:ilvl w:val="0"/>
          <w:numId w:val="29"/>
        </w:numPr>
        <w:ind w:left="720"/>
        <w:rPr>
          <w:rFonts w:ascii="Times New Roman" w:hAnsi="Times New Roman"/>
        </w:rPr>
      </w:pPr>
      <w:r w:rsidRPr="00C30666">
        <w:rPr>
          <w:rFonts w:ascii="Times New Roman" w:hAnsi="Times New Roman"/>
        </w:rPr>
        <w:t>sprzątanie pomieszczeń biurowych:</w:t>
      </w:r>
    </w:p>
    <w:p w:rsidR="00DE7096" w:rsidRPr="00C30666" w:rsidRDefault="00DE7096" w:rsidP="001E325E">
      <w:pPr>
        <w:numPr>
          <w:ilvl w:val="0"/>
          <w:numId w:val="31"/>
        </w:numPr>
        <w:ind w:left="1080"/>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codzienne opróżnianie koszy,</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mycie okien w pomieszczeniach biurowych dwa razy w roku.</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4. </w:t>
      </w:r>
      <w:r w:rsidRPr="008B6A4B">
        <w:rPr>
          <w:rFonts w:ascii="Times New Roman" w:hAnsi="Times New Roman"/>
        </w:rPr>
        <w:t xml:space="preserve">Sprzątanie pomieszczeń w budynku winno odbywać się w godzinach nie zakłócających pracy instytucji mających siedzibę w obiekcie. </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5. </w:t>
      </w:r>
      <w:r w:rsidRPr="008B6A4B">
        <w:rPr>
          <w:rFonts w:ascii="Times New Roman" w:hAnsi="Times New Roman"/>
        </w:rPr>
        <w:t>Wykonawca w imieniu swoim i pracowników zobowiązuje się do przestrzegania poufności informacji i dokumentów, znajdujących się w pomieszczeniach zleconych do sprzątania.</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6. </w:t>
      </w:r>
      <w:r w:rsidRPr="008B6A4B">
        <w:rPr>
          <w:rFonts w:ascii="Times New Roman" w:hAnsi="Times New Roman"/>
        </w:rPr>
        <w:t xml:space="preserve">Zimowe utrzymanie otoczenia obiektu powinno zapewniać bezpieczne dojście i dojazd pojazdów na terenie obiektu. </w:t>
      </w:r>
    </w:p>
    <w:p w:rsidR="00DE7096" w:rsidRDefault="00DE7096" w:rsidP="00DE7096">
      <w:pPr>
        <w:spacing w:line="120" w:lineRule="atLeast"/>
        <w:jc w:val="both"/>
        <w:rPr>
          <w:rFonts w:ascii="Times New Roman" w:hAnsi="Times New Roman"/>
        </w:rPr>
      </w:pPr>
      <w:r>
        <w:rPr>
          <w:rFonts w:ascii="Times New Roman" w:hAnsi="Times New Roman"/>
        </w:rPr>
        <w:t xml:space="preserve">7. </w:t>
      </w:r>
      <w:r w:rsidRPr="008B6A4B">
        <w:rPr>
          <w:rFonts w:ascii="Times New Roman" w:hAnsi="Times New Roman"/>
        </w:rPr>
        <w:t xml:space="preserve">Wykonawca jest zobowiązany zapewnić osobom wykonującym pracę na terenie obiektu identyfikatory z nazwą Wykonawcy oraz danymi personalnymi osoby. </w:t>
      </w:r>
    </w:p>
    <w:p w:rsidR="00DE7096" w:rsidRPr="00DE7096" w:rsidRDefault="00DE7096" w:rsidP="00DE7096">
      <w:pPr>
        <w:pStyle w:val="Tekstpodstawowywcity2"/>
        <w:widowControl w:val="0"/>
        <w:ind w:left="643"/>
        <w:rPr>
          <w:rFonts w:ascii="Times New Roman" w:hAnsi="Times New Roman"/>
          <w:sz w:val="24"/>
          <w:szCs w:val="24"/>
        </w:rPr>
      </w:pPr>
    </w:p>
    <w:p w:rsidR="00DE7096" w:rsidRPr="00DE7096" w:rsidRDefault="00DE7096" w:rsidP="00DE7096">
      <w:pPr>
        <w:jc w:val="center"/>
        <w:rPr>
          <w:rFonts w:ascii="Times New Roman" w:hAnsi="Times New Roman"/>
        </w:rPr>
      </w:pPr>
      <w:r w:rsidRPr="00DE7096">
        <w:rPr>
          <w:rFonts w:ascii="Times New Roman" w:hAnsi="Times New Roman"/>
        </w:rPr>
        <w:t>§ 2</w:t>
      </w:r>
    </w:p>
    <w:p w:rsidR="00DE7096" w:rsidRPr="00DE7096" w:rsidRDefault="00DE7096" w:rsidP="001E325E">
      <w:pPr>
        <w:numPr>
          <w:ilvl w:val="0"/>
          <w:numId w:val="16"/>
        </w:numPr>
        <w:ind w:left="357" w:hanging="357"/>
        <w:jc w:val="both"/>
        <w:rPr>
          <w:rFonts w:ascii="Times New Roman" w:hAnsi="Times New Roman"/>
        </w:rPr>
      </w:pPr>
      <w:r w:rsidRPr="00DE7096">
        <w:rPr>
          <w:rFonts w:ascii="Times New Roman" w:hAnsi="Times New Roman"/>
        </w:rPr>
        <w:t>Strony ustalają termin wykonania przedmiotu umowy w okresie: 01.01.201</w:t>
      </w:r>
      <w:r>
        <w:rPr>
          <w:rFonts w:ascii="Times New Roman" w:hAnsi="Times New Roman"/>
        </w:rPr>
        <w:t>9</w:t>
      </w:r>
      <w:r w:rsidRPr="00DE7096">
        <w:rPr>
          <w:rFonts w:ascii="Times New Roman" w:hAnsi="Times New Roman"/>
        </w:rPr>
        <w:t>r. – 31.12.201</w:t>
      </w:r>
      <w:r>
        <w:rPr>
          <w:rFonts w:ascii="Times New Roman" w:hAnsi="Times New Roman"/>
        </w:rPr>
        <w:t>9</w:t>
      </w:r>
      <w:r w:rsidRPr="00DE7096">
        <w:rPr>
          <w:rFonts w:ascii="Times New Roman" w:hAnsi="Times New Roman"/>
        </w:rPr>
        <w:t>r.</w:t>
      </w:r>
    </w:p>
    <w:p w:rsidR="00DE7096" w:rsidRPr="00DE7096" w:rsidRDefault="00DE7096" w:rsidP="001E325E">
      <w:pPr>
        <w:widowControl w:val="0"/>
        <w:numPr>
          <w:ilvl w:val="0"/>
          <w:numId w:val="16"/>
        </w:numPr>
        <w:ind w:left="357" w:hanging="357"/>
        <w:jc w:val="both"/>
        <w:rPr>
          <w:rFonts w:ascii="Times New Roman" w:hAnsi="Times New Roman"/>
        </w:rPr>
      </w:pPr>
      <w:r w:rsidRPr="00DE7096">
        <w:rPr>
          <w:rFonts w:ascii="Times New Roman" w:hAnsi="Times New Roman"/>
        </w:rPr>
        <w:t xml:space="preserve">Zamawiający udostępni Wykonawcy do dnia podpisania umowy obiekt w zakresie niezbędnym do realizacji zamówienia oraz pomieszczenia do przechowywania sprzętu i środków czystości przez Wykonawcę. </w:t>
      </w:r>
    </w:p>
    <w:p w:rsidR="00DE7096" w:rsidRPr="00DE7096" w:rsidRDefault="00DE7096" w:rsidP="001E325E">
      <w:pPr>
        <w:widowControl w:val="0"/>
        <w:numPr>
          <w:ilvl w:val="0"/>
          <w:numId w:val="16"/>
        </w:numPr>
        <w:shd w:val="clear" w:color="auto" w:fill="FFFFFF"/>
        <w:ind w:left="357" w:hanging="357"/>
        <w:jc w:val="both"/>
        <w:rPr>
          <w:rFonts w:ascii="Times New Roman" w:hAnsi="Times New Roman"/>
          <w:color w:val="000000"/>
        </w:rPr>
      </w:pPr>
      <w:r w:rsidRPr="00DE7096">
        <w:rPr>
          <w:rFonts w:ascii="Times New Roman" w:hAnsi="Times New Roman"/>
          <w:color w:val="000000"/>
        </w:rPr>
        <w:t xml:space="preserve">Udostępnienie obiektu zostanie dokonane protokolarnie przez komisję, w skład której wchodzić będą przedstawiciele Zamawiającego i Wykonawcy. </w:t>
      </w:r>
    </w:p>
    <w:p w:rsidR="00DE7096" w:rsidRPr="00DE7096" w:rsidRDefault="00DE7096" w:rsidP="001E325E">
      <w:pPr>
        <w:numPr>
          <w:ilvl w:val="0"/>
          <w:numId w:val="16"/>
        </w:numPr>
        <w:jc w:val="both"/>
        <w:rPr>
          <w:rFonts w:ascii="Times New Roman" w:hAnsi="Times New Roman"/>
          <w:color w:val="000000"/>
        </w:rPr>
      </w:pPr>
      <w:r w:rsidRPr="00DE7096">
        <w:rPr>
          <w:rFonts w:ascii="Times New Roman" w:hAnsi="Times New Roman"/>
          <w:color w:val="000000"/>
        </w:rPr>
        <w:t>Wykaz pomieszczeń biurowych do codziennego sprzątania w budynk</w:t>
      </w:r>
      <w:r w:rsidR="00F05E5B">
        <w:rPr>
          <w:rFonts w:ascii="Times New Roman" w:hAnsi="Times New Roman"/>
          <w:color w:val="000000"/>
        </w:rPr>
        <w:t>ach</w:t>
      </w:r>
      <w:r w:rsidRPr="00DE7096">
        <w:rPr>
          <w:rFonts w:ascii="Times New Roman" w:hAnsi="Times New Roman"/>
          <w:color w:val="000000"/>
        </w:rPr>
        <w:t xml:space="preserve"> określa załącznik nr 1 do umowy.</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3</w:t>
      </w:r>
    </w:p>
    <w:p w:rsidR="00DE7096" w:rsidRPr="00DE7096" w:rsidRDefault="00DE7096" w:rsidP="00DE7096">
      <w:pPr>
        <w:ind w:left="360"/>
        <w:jc w:val="both"/>
        <w:rPr>
          <w:rFonts w:ascii="Times New Roman" w:hAnsi="Times New Roman"/>
        </w:rPr>
      </w:pPr>
      <w:r w:rsidRPr="00DE7096">
        <w:rPr>
          <w:rFonts w:ascii="Times New Roman" w:hAnsi="Times New Roman"/>
        </w:rPr>
        <w:t>Zamawiający oświadcza, iż jest Administratorem obiekt</w:t>
      </w:r>
      <w:r w:rsidR="00F05E5B">
        <w:rPr>
          <w:rFonts w:ascii="Times New Roman" w:hAnsi="Times New Roman"/>
        </w:rPr>
        <w:t>ów</w:t>
      </w:r>
      <w:r w:rsidRPr="00DE7096">
        <w:rPr>
          <w:rFonts w:ascii="Times New Roman" w:hAnsi="Times New Roman"/>
        </w:rPr>
        <w:t xml:space="preserve"> będąc</w:t>
      </w:r>
      <w:r w:rsidR="00F05E5B">
        <w:rPr>
          <w:rFonts w:ascii="Times New Roman" w:hAnsi="Times New Roman"/>
        </w:rPr>
        <w:t>ych</w:t>
      </w:r>
      <w:r w:rsidRPr="00DE7096">
        <w:rPr>
          <w:rFonts w:ascii="Times New Roman" w:hAnsi="Times New Roman"/>
        </w:rPr>
        <w:t xml:space="preserve"> przedmiotem zamówienia. Jednocześnie z wyżej wymienion</w:t>
      </w:r>
      <w:r w:rsidR="00F05E5B">
        <w:rPr>
          <w:rFonts w:ascii="Times New Roman" w:hAnsi="Times New Roman"/>
        </w:rPr>
        <w:t>ych</w:t>
      </w:r>
      <w:r w:rsidRPr="00DE7096">
        <w:rPr>
          <w:rFonts w:ascii="Times New Roman" w:hAnsi="Times New Roman"/>
        </w:rPr>
        <w:t xml:space="preserve"> obiekt</w:t>
      </w:r>
      <w:r w:rsidR="00F05E5B">
        <w:rPr>
          <w:rFonts w:ascii="Times New Roman" w:hAnsi="Times New Roman"/>
        </w:rPr>
        <w:t>ów</w:t>
      </w:r>
      <w:r w:rsidRPr="00DE7096">
        <w:rPr>
          <w:rFonts w:ascii="Times New Roman" w:hAnsi="Times New Roman"/>
        </w:rPr>
        <w:t xml:space="preserve"> korzystają na zasadzie najmu lub innych stosunków prawnych inne podmioty (jednostki). </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4</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Wykonawca zapewnia niezbędne do realizacji umowy narzędzia, sprzęt, środki czystości  i wyposażenie oraz przeszkolony personel. </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Środki </w:t>
      </w:r>
      <w:r w:rsidR="00F05E5B">
        <w:rPr>
          <w:rFonts w:ascii="Times New Roman" w:hAnsi="Times New Roman"/>
        </w:rPr>
        <w:t>higieniczne</w:t>
      </w:r>
      <w:r w:rsidRPr="00DE7096">
        <w:rPr>
          <w:rFonts w:ascii="Times New Roman" w:hAnsi="Times New Roman"/>
        </w:rPr>
        <w:t xml:space="preserve"> stanowiące wyposażenie sanitariatów (papier toaletowy – typu gigant, długość rolki ok. 150m, biały, dwuwarstwowy, mydło w płynie – o właściwościach antybakteryjnych, ze środkiem nawilżającym, zapachowe, o gęstej konsystencji itp.), zapewnia Wykonawca.</w:t>
      </w:r>
    </w:p>
    <w:p w:rsidR="00DE7096" w:rsidRPr="00DE7096" w:rsidRDefault="00F05E5B" w:rsidP="001E325E">
      <w:pPr>
        <w:numPr>
          <w:ilvl w:val="0"/>
          <w:numId w:val="21"/>
        </w:numPr>
        <w:jc w:val="both"/>
        <w:rPr>
          <w:rFonts w:ascii="Times New Roman" w:hAnsi="Times New Roman"/>
        </w:rPr>
      </w:pPr>
      <w:r>
        <w:rPr>
          <w:rFonts w:ascii="Times New Roman" w:hAnsi="Times New Roman"/>
        </w:rPr>
        <w:t>Środki chemiczne, myjące, czyszczące i dezynfekujące przeznaczone do wykonania usługi winny posiadać wymagane atesty i być dopuszczone do stosowania zgodnie z przepisami prawa oraz będą stosowane zgodnie z przeznaczeniem i zaleceniami producenta.</w:t>
      </w:r>
    </w:p>
    <w:p w:rsidR="00DE7096" w:rsidRPr="00DE7096" w:rsidRDefault="00DE7096" w:rsidP="001E325E">
      <w:pPr>
        <w:numPr>
          <w:ilvl w:val="0"/>
          <w:numId w:val="21"/>
        </w:numPr>
        <w:spacing w:line="120" w:lineRule="atLeast"/>
        <w:jc w:val="both"/>
        <w:rPr>
          <w:rFonts w:ascii="Times New Roman" w:hAnsi="Times New Roman"/>
        </w:rPr>
      </w:pPr>
      <w:r w:rsidRPr="00DE7096">
        <w:rPr>
          <w:rFonts w:ascii="Times New Roman" w:hAnsi="Times New Roman"/>
        </w:rPr>
        <w:t>Zlecenie części robót podwykonawcy może odbywać się wyłącznie za pisemną zgodą Zamawiającego.</w:t>
      </w:r>
    </w:p>
    <w:p w:rsidR="00F26C0B" w:rsidRPr="00DE7096" w:rsidRDefault="00F26C0B" w:rsidP="00DE7096">
      <w:pPr>
        <w:ind w:left="360"/>
        <w:jc w:val="both"/>
        <w:rPr>
          <w:rFonts w:ascii="Times New Roman" w:hAnsi="Times New Roman"/>
        </w:rPr>
      </w:pPr>
    </w:p>
    <w:p w:rsidR="00DE7096" w:rsidRDefault="00DE7096" w:rsidP="00DE7096">
      <w:pPr>
        <w:jc w:val="center"/>
        <w:rPr>
          <w:rFonts w:ascii="Times New Roman" w:hAnsi="Times New Roman"/>
        </w:rPr>
      </w:pPr>
      <w:r w:rsidRPr="00DE7096">
        <w:rPr>
          <w:rFonts w:ascii="Times New Roman" w:hAnsi="Times New Roman"/>
        </w:rPr>
        <w:t>§ 5</w:t>
      </w:r>
    </w:p>
    <w:p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lastRenderedPageBreak/>
        <w:t>Strony ustalają, iż wszystkie osoby realizujące przedmiot zamówienia, które wykonywać będą czynności faktycznie związane z przedmiotem zamówienia, były zatrudnione na podstawie umowy o pracę, w wymiarze czasu pracy odpowiadającym wykonywanym zadaniom.</w:t>
      </w:r>
    </w:p>
    <w:p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o zatrudnieniu na podstawie umowy o pracę osób wykonujących czynności w realizacji zamówienia stanowi załącznik Nr 2 do umowy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w:t>
      </w:r>
      <w:proofErr w:type="spellStart"/>
      <w:r w:rsidRPr="00F26C0B">
        <w:rPr>
          <w:rFonts w:ascii="Times New Roman" w:hAnsi="Times New Roman" w:cs="Times New Roman"/>
        </w:rPr>
        <w:t>pkt</w:t>
      </w:r>
      <w:proofErr w:type="spellEnd"/>
      <w:r w:rsidRPr="00F26C0B">
        <w:rPr>
          <w:rFonts w:ascii="Times New Roman" w:hAnsi="Times New Roman" w:cs="Times New Roman"/>
        </w:rPr>
        <w:t xml:space="preserve"> 2.3. oświadczenie wykonawcy lub podwykonawcy (wraz z dokumentem regulującym zakres obowiązków, jeżeli został sporządzony). Kopie umów powinny zostać </w:t>
      </w:r>
      <w:proofErr w:type="spellStart"/>
      <w:r w:rsidRPr="00F26C0B">
        <w:rPr>
          <w:rFonts w:ascii="Times New Roman" w:hAnsi="Times New Roman" w:cs="Times New Roman"/>
        </w:rPr>
        <w:t>zanonimizowane</w:t>
      </w:r>
      <w:proofErr w:type="spellEnd"/>
      <w:r w:rsidRPr="00F26C0B">
        <w:rPr>
          <w:rFonts w:ascii="Times New Roman" w:hAnsi="Times New Roman" w:cs="Times New Roman"/>
        </w:rPr>
        <w:t xml:space="preserv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w:t>
      </w:r>
      <w:proofErr w:type="spellStart"/>
      <w:r w:rsidRPr="00F26C0B">
        <w:rPr>
          <w:rFonts w:ascii="Times New Roman" w:hAnsi="Times New Roman" w:cs="Times New Roman"/>
        </w:rPr>
        <w:t>zanonimizowaną</w:t>
      </w:r>
      <w:proofErr w:type="spellEnd"/>
      <w:r w:rsidRPr="00F26C0B">
        <w:rPr>
          <w:rFonts w:ascii="Times New Roman" w:hAnsi="Times New Roman" w:cs="Times New Roman"/>
        </w:rPr>
        <w:t xml:space="preserve">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pkt.2.4. wykonawca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D90A88" w:rsidRDefault="00D90A88" w:rsidP="00F26C0B">
      <w:pPr>
        <w:rPr>
          <w:rFonts w:ascii="Times New Roman" w:hAnsi="Times New Roman"/>
        </w:rPr>
      </w:pPr>
    </w:p>
    <w:p w:rsidR="00F26C0B" w:rsidRDefault="00F26C0B" w:rsidP="00F26C0B">
      <w:pPr>
        <w:jc w:val="center"/>
        <w:rPr>
          <w:rFonts w:ascii="Times New Roman" w:hAnsi="Times New Roman"/>
        </w:rPr>
      </w:pPr>
      <w:r>
        <w:rPr>
          <w:rFonts w:ascii="Times New Roman" w:hAnsi="Times New Roman"/>
        </w:rPr>
        <w:t>§ 6</w:t>
      </w:r>
    </w:p>
    <w:p w:rsidR="00DE7096" w:rsidRPr="00DE7096" w:rsidRDefault="00DE7096" w:rsidP="001E325E">
      <w:pPr>
        <w:numPr>
          <w:ilvl w:val="0"/>
          <w:numId w:val="32"/>
        </w:numPr>
        <w:jc w:val="both"/>
        <w:rPr>
          <w:rFonts w:ascii="Times New Roman" w:hAnsi="Times New Roman"/>
        </w:rPr>
      </w:pPr>
      <w:r w:rsidRPr="00DE7096">
        <w:rPr>
          <w:rFonts w:ascii="Times New Roman" w:hAnsi="Times New Roman"/>
        </w:rPr>
        <w:t xml:space="preserve">Zamawiającemu przysługuje prawo sprawdzania i bieżącej kontroli realizacji niniejszej umowy. </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rsidR="00DE7096" w:rsidRPr="00DE7096" w:rsidRDefault="00DE7096" w:rsidP="00DE7096">
      <w:pPr>
        <w:jc w:val="both"/>
        <w:rPr>
          <w:rFonts w:ascii="Times New Roman" w:hAnsi="Times New Roman"/>
        </w:rPr>
      </w:pPr>
    </w:p>
    <w:p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rsidR="00DE7096" w:rsidRDefault="00F26C0B" w:rsidP="001E325E">
      <w:pPr>
        <w:numPr>
          <w:ilvl w:val="0"/>
          <w:numId w:val="17"/>
        </w:numPr>
        <w:jc w:val="both"/>
        <w:rPr>
          <w:rFonts w:ascii="Times New Roman" w:hAnsi="Times New Roman"/>
        </w:rPr>
      </w:pPr>
      <w:r>
        <w:rPr>
          <w:rFonts w:ascii="Times New Roman" w:hAnsi="Times New Roman"/>
          <w:b/>
        </w:rPr>
        <w:t xml:space="preserve">W zakresie CZĘŚCI I: </w:t>
      </w:r>
      <w:r w:rsidR="00DE7096" w:rsidRPr="00DE7096">
        <w:rPr>
          <w:rFonts w:ascii="Times New Roman" w:hAnsi="Times New Roman"/>
        </w:rPr>
        <w:t xml:space="preserve">Strony ustalają wynagrodzenie ryczałtowe za cały przedmiot umowy w wysokości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w tym za sprzątanie w częściach wspólnych budynku 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1)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za sprzątanie pomieszczeń biurowych w  budynku 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2)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oraz za utrzymanie czystości w otoczeniu budynku</w:t>
      </w:r>
      <w:r w:rsidR="00DE7096" w:rsidRPr="00DE7096">
        <w:rPr>
          <w:rFonts w:ascii="Times New Roman" w:hAnsi="Times New Roman"/>
          <w:b/>
        </w:rPr>
        <w:t xml:space="preserve"> </w:t>
      </w:r>
      <w:r w:rsidR="00DE7096" w:rsidRPr="00DE7096">
        <w:rPr>
          <w:rFonts w:ascii="Times New Roman" w:hAnsi="Times New Roman"/>
        </w:rPr>
        <w:t xml:space="preserve">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3)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w:t>
      </w:r>
    </w:p>
    <w:p w:rsidR="00F26C0B" w:rsidRPr="00DE7096" w:rsidRDefault="00F26C0B" w:rsidP="001E325E">
      <w:pPr>
        <w:numPr>
          <w:ilvl w:val="0"/>
          <w:numId w:val="17"/>
        </w:numPr>
        <w:jc w:val="both"/>
        <w:rPr>
          <w:rFonts w:ascii="Times New Roman" w:hAnsi="Times New Roman"/>
        </w:rPr>
      </w:pPr>
      <w:r>
        <w:rPr>
          <w:rFonts w:ascii="Times New Roman" w:hAnsi="Times New Roman"/>
          <w:b/>
        </w:rPr>
        <w:t xml:space="preserve">W zakresie CZĘŚCI II: </w:t>
      </w:r>
      <w:r w:rsidRPr="00DE7096">
        <w:rPr>
          <w:rFonts w:ascii="Times New Roman" w:hAnsi="Times New Roman"/>
        </w:rPr>
        <w:t xml:space="preserve">Strony ustalają wynagrodzenie ryczałtowe za cały przedmiot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w tym 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3</w:t>
      </w:r>
      <w:r w:rsidRPr="00DE7096">
        <w:rPr>
          <w:rFonts w:ascii="Times New Roman" w:hAnsi="Times New Roman"/>
        </w:rPr>
        <w:t xml:space="preserve"> </w:t>
      </w:r>
      <w:proofErr w:type="spellStart"/>
      <w:r w:rsidRPr="00DE7096">
        <w:rPr>
          <w:rFonts w:ascii="Times New Roman" w:hAnsi="Times New Roman"/>
        </w:rPr>
        <w:t>pkt</w:t>
      </w:r>
      <w:proofErr w:type="spellEnd"/>
      <w:r w:rsidRPr="00DE7096">
        <w:rPr>
          <w:rFonts w:ascii="Times New Roman" w:hAnsi="Times New Roman"/>
        </w:rPr>
        <w:t xml:space="preserve"> 1)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za sprzątanie pomieszczeń biurowych w  budynku w zakresie określonym w § 1 </w:t>
      </w:r>
      <w:r>
        <w:rPr>
          <w:rFonts w:ascii="Times New Roman" w:hAnsi="Times New Roman"/>
        </w:rPr>
        <w:t>ust</w:t>
      </w:r>
      <w:r w:rsidRPr="00DE7096">
        <w:rPr>
          <w:rFonts w:ascii="Times New Roman" w:hAnsi="Times New Roman"/>
        </w:rPr>
        <w:t xml:space="preserve"> </w:t>
      </w:r>
      <w:r w:rsidR="000C672E">
        <w:rPr>
          <w:rFonts w:ascii="Times New Roman" w:hAnsi="Times New Roman"/>
        </w:rPr>
        <w:t>3</w:t>
      </w:r>
      <w:r w:rsidRPr="00DE7096">
        <w:rPr>
          <w:rFonts w:ascii="Times New Roman" w:hAnsi="Times New Roman"/>
        </w:rPr>
        <w:t xml:space="preserve"> </w:t>
      </w:r>
      <w:proofErr w:type="spellStart"/>
      <w:r w:rsidRPr="00DE7096">
        <w:rPr>
          <w:rFonts w:ascii="Times New Roman" w:hAnsi="Times New Roman"/>
        </w:rPr>
        <w:t>pkt</w:t>
      </w:r>
      <w:proofErr w:type="spellEnd"/>
      <w:r w:rsidRPr="00DE7096">
        <w:rPr>
          <w:rFonts w:ascii="Times New Roman" w:hAnsi="Times New Roman"/>
        </w:rPr>
        <w:t xml:space="preserve"> 2)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p>
    <w:p w:rsidR="00DE7096" w:rsidRPr="00DE7096" w:rsidRDefault="00DE7096" w:rsidP="001E325E">
      <w:pPr>
        <w:numPr>
          <w:ilvl w:val="0"/>
          <w:numId w:val="17"/>
        </w:numPr>
        <w:jc w:val="both"/>
        <w:rPr>
          <w:rFonts w:ascii="Times New Roman" w:hAnsi="Times New Roman"/>
        </w:rPr>
      </w:pPr>
      <w:r w:rsidRPr="00DE7096">
        <w:rPr>
          <w:rFonts w:ascii="Times New Roman" w:hAnsi="Times New Roman"/>
        </w:rPr>
        <w:t xml:space="preserve">Wynagrodzenie obejmuje wszelkie koszty związane z wykonaniem przedmiotu umowy, obowiązywać będzie przez cały okres trwania umowy i nie podlega waloryzacji.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Strony ustalają iż zapłata wynagrodzenia za wykonane usługi następować będzie w okresach miesięcznych w wysokości: w wysokości (brutto) </w:t>
      </w:r>
      <w:r w:rsidR="000C672E" w:rsidRPr="000C672E">
        <w:rPr>
          <w:rFonts w:ascii="Times New Roman" w:hAnsi="Times New Roman"/>
          <w:b w:val="0"/>
        </w:rPr>
        <w:t>……………..</w:t>
      </w:r>
      <w:r w:rsidRPr="000C672E">
        <w:rPr>
          <w:rFonts w:ascii="Times New Roman" w:hAnsi="Times New Roman"/>
          <w:b w:val="0"/>
        </w:rPr>
        <w:t xml:space="preserve">zł (słownie złotych: </w:t>
      </w:r>
      <w:r w:rsidR="000C672E" w:rsidRPr="000C672E">
        <w:rPr>
          <w:rFonts w:ascii="Times New Roman" w:hAnsi="Times New Roman"/>
          <w:b w:val="0"/>
        </w:rPr>
        <w:t>…………………………………………………</w:t>
      </w:r>
      <w:r w:rsidRPr="000C672E">
        <w:rPr>
          <w:rFonts w:ascii="Times New Roman" w:hAnsi="Times New Roman"/>
          <w:b w:val="0"/>
        </w:rPr>
        <w:t xml:space="preserve">)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Zapłata nastąpi przelewem, w terminie 14 dni od dnia dostarczenia przez Wykonawcę faktury wystawionej ostatniego dnia miesiąca za dany miesiąc.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W przypadku naliczenia, zgodnie z § </w:t>
      </w:r>
      <w:r w:rsidR="000C672E" w:rsidRPr="000C672E">
        <w:rPr>
          <w:rFonts w:ascii="Times New Roman" w:hAnsi="Times New Roman"/>
          <w:b w:val="0"/>
        </w:rPr>
        <w:t>8</w:t>
      </w:r>
      <w:r w:rsidRPr="000C672E">
        <w:rPr>
          <w:rFonts w:ascii="Times New Roman" w:hAnsi="Times New Roman"/>
          <w:b w:val="0"/>
        </w:rPr>
        <w:t xml:space="preserve"> kar umownych, Zamawiający określi wysokość naliczonych kar i wystawi notę obciążeniową na kwotę kar. Zapłata kar następować będzie poprzez potrącenie z należności wynikających z wystawionych przez Wykonawcę faktur.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 datę zapłaty Strony ustalają datę obciążenia konta bankowego Zamawiającego.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Zmiana wynagrodzenia umownego wymienionego w punkcie 1 może nastąpić wyłącznie z przyczyn wymienionych w § </w:t>
      </w:r>
      <w:r w:rsidR="000C672E" w:rsidRPr="000C672E">
        <w:rPr>
          <w:rFonts w:ascii="Times New Roman" w:hAnsi="Times New Roman"/>
          <w:b w:val="0"/>
        </w:rPr>
        <w:t>10</w:t>
      </w:r>
      <w:r w:rsidRPr="000C672E">
        <w:rPr>
          <w:rFonts w:ascii="Times New Roman" w:hAnsi="Times New Roman"/>
          <w:b w:val="0"/>
        </w:rPr>
        <w:t xml:space="preserve"> </w:t>
      </w:r>
      <w:proofErr w:type="spellStart"/>
      <w:r w:rsidRPr="000C672E">
        <w:rPr>
          <w:rFonts w:ascii="Times New Roman" w:hAnsi="Times New Roman"/>
          <w:b w:val="0"/>
        </w:rPr>
        <w:t>pkt</w:t>
      </w:r>
      <w:proofErr w:type="spellEnd"/>
      <w:r w:rsidRPr="000C672E">
        <w:rPr>
          <w:rFonts w:ascii="Times New Roman" w:hAnsi="Times New Roman"/>
          <w:b w:val="0"/>
        </w:rPr>
        <w:t xml:space="preserve"> 1 lit a) i c); w przypadku zmiany ceny spowodowanej zmianą zakresu lub sposobu wykonania przedmiotu umowy ustalenie wysokości zmiany odbywać się będzie na podstawie proporcjonalnego odniesienia ceny wymienionej w punkcie 1 do powierzchni sprzątanej z uwzględnieniem zmienionego zakresu lub w oparciu o inną uzasadnioną kalkulację indywidualną uzgodnioną przez Strony.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rsidR="00DE7096" w:rsidRPr="000C672E" w:rsidRDefault="00DE7096" w:rsidP="001E325E">
      <w:pPr>
        <w:pStyle w:val="Tekstpodstawowy2"/>
        <w:numPr>
          <w:ilvl w:val="0"/>
          <w:numId w:val="18"/>
        </w:numPr>
        <w:jc w:val="both"/>
        <w:rPr>
          <w:rFonts w:ascii="Times New Roman" w:hAnsi="Times New Roman"/>
          <w:b w:val="0"/>
        </w:rPr>
      </w:pPr>
      <w:r w:rsidRPr="000C672E">
        <w:rPr>
          <w:rFonts w:ascii="Times New Roman" w:hAnsi="Times New Roman"/>
          <w:b w:val="0"/>
        </w:rPr>
        <w:t>Wykonawca zobowiązuje się do zapłaty kar umownych w wysokości 1 000,00 złotych brutto</w:t>
      </w:r>
      <w:r w:rsidR="00D92823">
        <w:rPr>
          <w:rFonts w:ascii="Times New Roman" w:hAnsi="Times New Roman"/>
          <w:b w:val="0"/>
        </w:rPr>
        <w:t xml:space="preserve"> (dotyczy CZĘŚCI I zamówienia</w:t>
      </w:r>
      <w:r w:rsidR="005D1AA0">
        <w:rPr>
          <w:rFonts w:ascii="Times New Roman" w:hAnsi="Times New Roman"/>
          <w:b w:val="0"/>
        </w:rPr>
        <w:t xml:space="preserve">) i </w:t>
      </w:r>
      <w:r w:rsidR="00705AFE">
        <w:rPr>
          <w:rFonts w:ascii="Times New Roman" w:hAnsi="Times New Roman"/>
          <w:b w:val="0"/>
        </w:rPr>
        <w:t>250</w:t>
      </w:r>
      <w:r w:rsidR="005D1AA0">
        <w:rPr>
          <w:rFonts w:ascii="Times New Roman" w:hAnsi="Times New Roman"/>
          <w:b w:val="0"/>
        </w:rPr>
        <w:t>złotych brutto (dotyczy CZĘŚCI II zamówienia)</w:t>
      </w:r>
      <w:r w:rsidRPr="000C672E">
        <w:rPr>
          <w:rFonts w:ascii="Times New Roman" w:hAnsi="Times New Roman"/>
          <w:b w:val="0"/>
        </w:rPr>
        <w:t xml:space="preserve"> za każde stwierdzone rażące uchybienie w realizacji przedmiotu umowy, tj. niewykonanie lub nienależyte wykonanie w sposób istotny czynności wynikających z obowiązków Wykonawcy. </w:t>
      </w:r>
    </w:p>
    <w:p w:rsidR="00DE7096" w:rsidRPr="00DE7096" w:rsidRDefault="00DE7096" w:rsidP="001E325E">
      <w:pPr>
        <w:widowControl w:val="0"/>
        <w:numPr>
          <w:ilvl w:val="0"/>
          <w:numId w:val="18"/>
        </w:numPr>
        <w:jc w:val="both"/>
        <w:rPr>
          <w:rFonts w:ascii="Times New Roman" w:hAnsi="Times New Roman"/>
        </w:rPr>
      </w:pPr>
      <w:r w:rsidRPr="00DE7096">
        <w:rPr>
          <w:rFonts w:ascii="Times New Roman" w:hAnsi="Times New Roman"/>
        </w:rPr>
        <w:t xml:space="preserve">O każdym uchybieniu w realizacji zamówienia Wykonawca będzie informowany przez Zamawiającego w formie pisemnej. </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rsidR="00DE7096" w:rsidRDefault="00DE7096" w:rsidP="001E325E">
      <w:pPr>
        <w:widowControl w:val="0"/>
        <w:numPr>
          <w:ilvl w:val="0"/>
          <w:numId w:val="19"/>
        </w:numPr>
        <w:jc w:val="both"/>
        <w:rPr>
          <w:rFonts w:ascii="Times New Roman" w:hAnsi="Times New Roman"/>
        </w:rPr>
      </w:pPr>
      <w:r w:rsidRPr="00DE7096">
        <w:rPr>
          <w:rFonts w:ascii="Times New Roman" w:hAnsi="Times New Roman"/>
        </w:rPr>
        <w:lastRenderedPageBreak/>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umowy, może żądać od Wykonawcy zapłaty kary umownej w wysokości jednomiesięcznego umówionego wynagrodzenia. </w:t>
      </w:r>
    </w:p>
    <w:p w:rsidR="00C179BF" w:rsidRDefault="00C179BF" w:rsidP="001E325E">
      <w:pPr>
        <w:widowControl w:val="0"/>
        <w:numPr>
          <w:ilvl w:val="0"/>
          <w:numId w:val="19"/>
        </w:numPr>
        <w:jc w:val="both"/>
        <w:rPr>
          <w:rFonts w:ascii="Times New Roman" w:hAnsi="Times New Roman"/>
        </w:rPr>
      </w:pPr>
      <w:r>
        <w:rPr>
          <w:rFonts w:ascii="Times New Roman" w:hAnsi="Times New Roman"/>
        </w:rPr>
        <w:t xml:space="preserve">W przypadku odstąpienia od umowy przez Wykonawcę, w przypadku, o którym mowa w § 9 ust. 3, może on żądać zapłaty </w:t>
      </w:r>
      <w:r w:rsidRPr="00DE7096">
        <w:rPr>
          <w:rFonts w:ascii="Times New Roman" w:hAnsi="Times New Roman"/>
        </w:rPr>
        <w:t>kary umownej w wysokości jednomiesięcznego umówionego wynagrodzenia.</w:t>
      </w:r>
    </w:p>
    <w:p w:rsidR="000C672E" w:rsidRPr="00C179BF" w:rsidRDefault="00C179BF" w:rsidP="001E325E">
      <w:pPr>
        <w:widowControl w:val="0"/>
        <w:numPr>
          <w:ilvl w:val="0"/>
          <w:numId w:val="19"/>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1% wynagrodzenia za przedmiot umowy, określonego w </w:t>
      </w:r>
      <w:r w:rsidRPr="00C179BF">
        <w:rPr>
          <w:rFonts w:ascii="Times New Roman" w:hAnsi="Times New Roman"/>
        </w:rPr>
        <w:t xml:space="preserve">§ 7 ust. 1 i 2 </w:t>
      </w:r>
      <w:r w:rsidR="000C672E" w:rsidRPr="00C179BF">
        <w:rPr>
          <w:rFonts w:ascii="Times New Roman" w:hAnsi="Times New Roman"/>
        </w:rPr>
        <w:t>umow</w:t>
      </w:r>
      <w:r w:rsidRPr="00C179BF">
        <w:rPr>
          <w:rFonts w:ascii="Times New Roman" w:hAnsi="Times New Roman"/>
        </w:rPr>
        <w:t>y</w:t>
      </w:r>
      <w:r w:rsidR="000C672E" w:rsidRPr="00C179BF">
        <w:rPr>
          <w:rFonts w:ascii="Times New Roman" w:hAnsi="Times New Roman"/>
        </w:rPr>
        <w:t>,</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 razie wystąpienia istotnej zmiany okoliczności powodującej, że wykonanie umowy </w:t>
      </w:r>
      <w:r w:rsidRPr="00DE7096">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Zamawiającemu przysługuje prawo odstąpienia od niniejszej umowy ze skutkiem natychmiastowym, w przypadku, gdy: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 rozpocznie realizacji umowy od dnia, w którym zgodnie z umową powinien go rozpocząć,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nastąpi rozwiązanie lub zostanie ogłoszona upadłość Wykonawcy,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 przypadku świadomego działania Wykonawcy na szkodę Zamawiającego. </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Wykonawcy służy prawo odstąpienia od umowy, jeżeli Zamawiający nie dokona zapłaty faktur wystawionych przez Wykonawcę w okresie 60 dni od terminu płatności. </w:t>
      </w:r>
    </w:p>
    <w:p w:rsidR="00DE7096" w:rsidRPr="00DE7096" w:rsidRDefault="00DE7096"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rsidR="00672381" w:rsidRDefault="00672381" w:rsidP="00672381">
      <w:pPr>
        <w:autoSpaceDE w:val="0"/>
        <w:autoSpaceDN w:val="0"/>
        <w:adjustRightInd w:val="0"/>
        <w:jc w:val="both"/>
        <w:rPr>
          <w:rFonts w:ascii="Times New Roman" w:hAnsi="Times New Roman"/>
          <w:sz w:val="22"/>
        </w:rPr>
      </w:pPr>
    </w:p>
    <w:p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8</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1986</w:t>
      </w:r>
      <w:r w:rsidRPr="00092C1F">
        <w:rPr>
          <w:rFonts w:ascii="Times New Roman" w:hAnsi="Times New Roman"/>
          <w:sz w:val="22"/>
        </w:rPr>
        <w:t>)</w:t>
      </w:r>
      <w:r w:rsidRPr="00DE7096">
        <w:rPr>
          <w:rFonts w:ascii="Times New Roman" w:hAnsi="Times New Roman"/>
        </w:rPr>
        <w:t>, w szczególności</w:t>
      </w:r>
      <w:r>
        <w:rPr>
          <w:rFonts w:ascii="Times New Roman" w:hAnsi="Times New Roman"/>
        </w:rPr>
        <w:t xml:space="preserve">: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 xml:space="preserve">zmiany zakresu lub sposobu wykonania przedmiotu umowy, spowodowanym w szczególności wyłączeniem lub dodaniem pow. sprzątanej, innym zakresem czynności niezbędnym do realizacji zamówienia itp.,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zmiany lub ustanowienia nowych podwykonawców robót, pod warunkiem uzyskania zgody Zamawiającego na zatrudnienie nowego podwykonawcy,</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zmiana ceny zamówienia będąca konsekwencją zmian wymienionych w lit. a) oraz w przypadku, gdy wynika ona ze zmian w obowiązującym prawie i jest obligatoryjna dla Wykonawcy (np. zmiana podatku VAT).</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lastRenderedPageBreak/>
        <w:t xml:space="preserve">Zmiana postanowień zawartej umowy może nastąpić wyłącznie za zgodą obu stron wyrażoną w formie pisemnego aneksu pod rygorem nieważności. </w:t>
      </w:r>
    </w:p>
    <w:p w:rsidR="0059290C" w:rsidRDefault="0059290C"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rsidR="00DE7096" w:rsidRPr="0059290C" w:rsidRDefault="00DE7096" w:rsidP="00DE7096">
      <w:pPr>
        <w:jc w:val="cente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rsidR="00DE7096" w:rsidRPr="0059290C" w:rsidRDefault="00DE7096" w:rsidP="00DE7096">
      <w:pP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12</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rsidR="00DE7096" w:rsidRPr="00DE7096" w:rsidRDefault="00DE7096" w:rsidP="00C3609A">
      <w:pPr>
        <w:autoSpaceDE w:val="0"/>
        <w:autoSpaceDN w:val="0"/>
        <w:adjustRightInd w:val="0"/>
        <w:rPr>
          <w:rFonts w:ascii="Times New Roman" w:hAnsi="Times New Roman"/>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Pr="00357BDC" w:rsidRDefault="00DE7096" w:rsidP="00C3609A">
      <w:pPr>
        <w:autoSpaceDE w:val="0"/>
        <w:autoSpaceDN w:val="0"/>
        <w:adjustRightInd w:val="0"/>
        <w:rPr>
          <w:rFonts w:ascii="Times New Roman" w:hAnsi="Times New Roman"/>
          <w:sz w:val="22"/>
        </w:rPr>
      </w:pPr>
    </w:p>
    <w:p w:rsidR="00D66323" w:rsidRDefault="00D66323">
      <w:pPr>
        <w:rPr>
          <w:rFonts w:ascii="Times New Roman" w:hAnsi="Times New Roman"/>
          <w:b/>
          <w:bCs/>
          <w:sz w:val="20"/>
          <w:szCs w:val="20"/>
        </w:rPr>
      </w:pPr>
    </w:p>
    <w:sectPr w:rsidR="00D66323" w:rsidSect="00B33175">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BD" w:rsidRDefault="004061BD">
      <w:r>
        <w:separator/>
      </w:r>
    </w:p>
  </w:endnote>
  <w:endnote w:type="continuationSeparator" w:id="0">
    <w:p w:rsidR="004061BD" w:rsidRDefault="00406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FE" w:rsidRDefault="00AF7E03">
    <w:pPr>
      <w:pStyle w:val="Stopka"/>
      <w:framePr w:wrap="around" w:vAnchor="text" w:hAnchor="margin" w:xAlign="right" w:y="1"/>
      <w:rPr>
        <w:rStyle w:val="Numerstrony"/>
      </w:rPr>
    </w:pPr>
    <w:r>
      <w:rPr>
        <w:rStyle w:val="Numerstrony"/>
      </w:rPr>
      <w:fldChar w:fldCharType="begin"/>
    </w:r>
    <w:r w:rsidR="00705AFE">
      <w:rPr>
        <w:rStyle w:val="Numerstrony"/>
      </w:rPr>
      <w:instrText xml:space="preserve">PAGE  </w:instrText>
    </w:r>
    <w:r>
      <w:rPr>
        <w:rStyle w:val="Numerstrony"/>
      </w:rPr>
      <w:fldChar w:fldCharType="end"/>
    </w:r>
  </w:p>
  <w:p w:rsidR="00705AFE" w:rsidRDefault="00705AF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FE" w:rsidRPr="000F5311" w:rsidRDefault="00705AFE"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00AF7E03" w:rsidRPr="00AF7E03">
      <w:fldChar w:fldCharType="begin"/>
    </w:r>
    <w:r>
      <w:instrText>PAGE   \* MERGEFORMAT</w:instrText>
    </w:r>
    <w:r w:rsidR="00AF7E03" w:rsidRPr="00AF7E03">
      <w:fldChar w:fldCharType="separate"/>
    </w:r>
    <w:r w:rsidR="00275FC6" w:rsidRPr="00275FC6">
      <w:rPr>
        <w:rFonts w:ascii="Cambria" w:hAnsi="Cambria"/>
        <w:noProof/>
      </w:rPr>
      <w:t>1</w:t>
    </w:r>
    <w:r w:rsidR="00AF7E03">
      <w:rPr>
        <w:rFonts w:ascii="Cambria" w:hAnsi="Cambria"/>
        <w:noProof/>
      </w:rPr>
      <w:fldChar w:fldCharType="end"/>
    </w:r>
  </w:p>
  <w:p w:rsidR="00705AFE" w:rsidRPr="00CF5D43" w:rsidRDefault="00705AFE"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BD" w:rsidRDefault="004061BD">
      <w:r>
        <w:separator/>
      </w:r>
    </w:p>
  </w:footnote>
  <w:footnote w:type="continuationSeparator" w:id="0">
    <w:p w:rsidR="004061BD" w:rsidRDefault="004061BD">
      <w:r>
        <w:continuationSeparator/>
      </w:r>
    </w:p>
  </w:footnote>
  <w:footnote w:id="1">
    <w:p w:rsidR="00705AFE" w:rsidRDefault="00705AFE" w:rsidP="003F6CBC">
      <w:pPr>
        <w:pStyle w:val="Tekstprzypisudolnego"/>
        <w:rPr>
          <w:sz w:val="16"/>
          <w:szCs w:val="16"/>
        </w:rPr>
      </w:pPr>
      <w:r>
        <w:rPr>
          <w:rStyle w:val="Odwoanieprzypisudolnego"/>
          <w:sz w:val="16"/>
          <w:szCs w:val="16"/>
        </w:rPr>
        <w:t>*</w:t>
      </w:r>
      <w:r>
        <w:rPr>
          <w:sz w:val="16"/>
          <w:szCs w:val="16"/>
        </w:rPr>
        <w:t xml:space="preserve">    - niepotrzebne skreślić</w:t>
      </w:r>
    </w:p>
    <w:p w:rsidR="00705AFE" w:rsidRDefault="00705AFE"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5D37582"/>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7">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28">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1">
    <w:nsid w:val="2FD23821"/>
    <w:multiLevelType w:val="hybridMultilevel"/>
    <w:tmpl w:val="2738E8B8"/>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FF209A6"/>
    <w:multiLevelType w:val="hybridMultilevel"/>
    <w:tmpl w:val="58C046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36">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37">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3">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7476A8"/>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num w:numId="1">
    <w:abstractNumId w:val="21"/>
  </w:num>
  <w:num w:numId="2">
    <w:abstractNumId w:val="43"/>
  </w:num>
  <w:num w:numId="3">
    <w:abstractNumId w:val="27"/>
  </w:num>
  <w:num w:numId="4">
    <w:abstractNumId w:val="28"/>
  </w:num>
  <w:num w:numId="5">
    <w:abstractNumId w:val="35"/>
  </w:num>
  <w:num w:numId="6">
    <w:abstractNumId w:val="30"/>
  </w:num>
  <w:num w:numId="7">
    <w:abstractNumId w:val="37"/>
  </w:num>
  <w:num w:numId="8">
    <w:abstractNumId w:val="49"/>
  </w:num>
  <w:num w:numId="9">
    <w:abstractNumId w:val="26"/>
  </w:num>
  <w:num w:numId="10">
    <w:abstractNumId w:val="22"/>
  </w:num>
  <w:num w:numId="11">
    <w:abstractNumId w:val="41"/>
  </w:num>
  <w:num w:numId="12">
    <w:abstractNumId w:val="46"/>
  </w:num>
  <w:num w:numId="13">
    <w:abstractNumId w:val="45"/>
  </w:num>
  <w:num w:numId="14">
    <w:abstractNumId w:val="50"/>
  </w:num>
  <w:num w:numId="15">
    <w:abstractNumId w:val="32"/>
  </w:num>
  <w:num w:numId="16">
    <w:abstractNumId w:val="48"/>
  </w:num>
  <w:num w:numId="17">
    <w:abstractNumId w:val="38"/>
  </w:num>
  <w:num w:numId="18">
    <w:abstractNumId w:val="31"/>
  </w:num>
  <w:num w:numId="19">
    <w:abstractNumId w:val="20"/>
  </w:num>
  <w:num w:numId="20">
    <w:abstractNumId w:val="39"/>
  </w:num>
  <w:num w:numId="21">
    <w:abstractNumId w:val="47"/>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42"/>
  </w:num>
  <w:num w:numId="27">
    <w:abstractNumId w:val="51"/>
  </w:num>
  <w:num w:numId="28">
    <w:abstractNumId w:val="36"/>
  </w:num>
  <w:num w:numId="29">
    <w:abstractNumId w:val="25"/>
  </w:num>
  <w:num w:numId="30">
    <w:abstractNumId w:val="40"/>
  </w:num>
  <w:num w:numId="31">
    <w:abstractNumId w:val="44"/>
  </w:num>
  <w:num w:numId="32">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822"/>
    <w:rsid w:val="0023295B"/>
    <w:rsid w:val="00232DC1"/>
    <w:rsid w:val="002338E4"/>
    <w:rsid w:val="00233DE8"/>
    <w:rsid w:val="00233F3E"/>
    <w:rsid w:val="00234401"/>
    <w:rsid w:val="00234F68"/>
    <w:rsid w:val="002351AB"/>
    <w:rsid w:val="002353F1"/>
    <w:rsid w:val="00235AEF"/>
    <w:rsid w:val="002368B7"/>
    <w:rsid w:val="002374D1"/>
    <w:rsid w:val="002377D8"/>
    <w:rsid w:val="0023799E"/>
    <w:rsid w:val="00237C0A"/>
    <w:rsid w:val="00237FF3"/>
    <w:rsid w:val="00240394"/>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5FC6"/>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27A46"/>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1BD"/>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AA0"/>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B52"/>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44"/>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AFE"/>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7C1"/>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544"/>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AF7E03"/>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823"/>
    <w:rsid w:val="00D92C88"/>
    <w:rsid w:val="00D93BD0"/>
    <w:rsid w:val="00D940F6"/>
    <w:rsid w:val="00D950FC"/>
    <w:rsid w:val="00D958E1"/>
    <w:rsid w:val="00D95AE2"/>
    <w:rsid w:val="00D97489"/>
    <w:rsid w:val="00D97DD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AD6"/>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99"/>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l@zglb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621-0DD8-4C2C-AE70-AFF0DC15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10659</Words>
  <Characters>73341</Characters>
  <Application>Microsoft Office Word</Application>
  <DocSecurity>0</DocSecurity>
  <Lines>611</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5</cp:revision>
  <cp:lastPrinted>2016-09-09T09:00:00Z</cp:lastPrinted>
  <dcterms:created xsi:type="dcterms:W3CDTF">2018-12-14T14:03:00Z</dcterms:created>
  <dcterms:modified xsi:type="dcterms:W3CDTF">2018-12-17T11:34:00Z</dcterms:modified>
</cp:coreProperties>
</file>