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9180" w14:textId="77777777" w:rsidR="006F0A14" w:rsidRPr="006F0A14" w:rsidRDefault="005F67FF" w:rsidP="006F0A14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F0A14">
        <w:rPr>
          <w:rFonts w:asciiTheme="minorHAnsi" w:hAnsiTheme="minorHAnsi" w:cstheme="minorHAnsi"/>
          <w:b/>
          <w:bCs/>
          <w:sz w:val="32"/>
          <w:szCs w:val="32"/>
        </w:rPr>
        <w:t>Warunki przetargu</w:t>
      </w:r>
    </w:p>
    <w:p w14:paraId="65E5D101" w14:textId="47DB14A3" w:rsidR="007A7AC5" w:rsidRPr="006F0A14" w:rsidRDefault="005F67FF" w:rsidP="007A7AC5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6F0A14">
        <w:rPr>
          <w:rFonts w:asciiTheme="minorHAnsi" w:hAnsiTheme="minorHAnsi" w:cstheme="minorHAnsi"/>
        </w:rPr>
        <w:t xml:space="preserve"> </w:t>
      </w:r>
      <w:r w:rsidR="003561A0" w:rsidRPr="006F0A14">
        <w:rPr>
          <w:rFonts w:asciiTheme="minorHAnsi" w:hAnsiTheme="minorHAnsi" w:cstheme="minorHAnsi"/>
        </w:rPr>
        <w:t>ustnego</w:t>
      </w:r>
      <w:r w:rsidR="007A7AC5" w:rsidRPr="006F0A14">
        <w:rPr>
          <w:rFonts w:asciiTheme="minorHAnsi" w:hAnsiTheme="minorHAnsi" w:cstheme="minorHAnsi"/>
        </w:rPr>
        <w:t xml:space="preserve"> nieograniczonego </w:t>
      </w:r>
      <w:r w:rsidR="003561A0" w:rsidRPr="006F0A14">
        <w:rPr>
          <w:rFonts w:asciiTheme="minorHAnsi" w:hAnsiTheme="minorHAnsi" w:cstheme="minorHAnsi"/>
        </w:rPr>
        <w:t xml:space="preserve"> (aukcji)</w:t>
      </w:r>
      <w:r w:rsidRPr="006F0A14">
        <w:rPr>
          <w:rFonts w:asciiTheme="minorHAnsi" w:hAnsiTheme="minorHAnsi" w:cstheme="minorHAnsi"/>
          <w:i/>
        </w:rPr>
        <w:t xml:space="preserve"> </w:t>
      </w:r>
      <w:r w:rsidRPr="006F0A14">
        <w:rPr>
          <w:rFonts w:asciiTheme="minorHAnsi" w:hAnsiTheme="minorHAnsi" w:cstheme="minorHAnsi"/>
        </w:rPr>
        <w:t xml:space="preserve">w trybie Kodeksu cywilnego na </w:t>
      </w:r>
      <w:r w:rsidR="007A7AC5" w:rsidRPr="006F0A14">
        <w:rPr>
          <w:rFonts w:asciiTheme="minorHAnsi" w:hAnsiTheme="minorHAnsi" w:cstheme="minorHAnsi"/>
        </w:rPr>
        <w:t>sprzedaż lokalu użytkowego oznaczonego nr</w:t>
      </w:r>
      <w:bookmarkStart w:id="0" w:name="_GoBack"/>
      <w:bookmarkEnd w:id="0"/>
      <w:r w:rsidR="007A7AC5" w:rsidRPr="006F0A14">
        <w:rPr>
          <w:rFonts w:asciiTheme="minorHAnsi" w:hAnsiTheme="minorHAnsi" w:cstheme="minorHAnsi"/>
        </w:rPr>
        <w:t xml:space="preserve"> 15 o powierzchni 1</w:t>
      </w:r>
      <w:r w:rsidR="005E7BC6" w:rsidRPr="006F0A14">
        <w:rPr>
          <w:rFonts w:asciiTheme="minorHAnsi" w:hAnsiTheme="minorHAnsi" w:cstheme="minorHAnsi"/>
        </w:rPr>
        <w:t>0</w:t>
      </w:r>
      <w:r w:rsidR="007A7AC5" w:rsidRPr="006F0A14">
        <w:rPr>
          <w:rFonts w:asciiTheme="minorHAnsi" w:hAnsiTheme="minorHAnsi" w:cstheme="minorHAnsi"/>
        </w:rPr>
        <w:t xml:space="preserve">,60m², zlokalizowanego na parterze wielolokalowego budynku mieszkalno-użytkowego nr 25 przy ul. </w:t>
      </w:r>
      <w:proofErr w:type="spellStart"/>
      <w:r w:rsidR="007A7AC5" w:rsidRPr="006F0A14">
        <w:rPr>
          <w:rFonts w:asciiTheme="minorHAnsi" w:hAnsiTheme="minorHAnsi" w:cstheme="minorHAnsi"/>
        </w:rPr>
        <w:t>Sidorskiej</w:t>
      </w:r>
      <w:proofErr w:type="spellEnd"/>
      <w:r w:rsidR="007A7AC5" w:rsidRPr="006F0A14">
        <w:rPr>
          <w:rFonts w:asciiTheme="minorHAnsi" w:hAnsiTheme="minorHAnsi" w:cstheme="minorHAnsi"/>
        </w:rPr>
        <w:t xml:space="preserve"> w Białej Podlaskiej wraz z udziałem wynoszącym 0,010 w prawie własności gruntu stanowiącego działkę nr 1101 o powierzchni 191m². Lokal stanowi własność Zakładu Gospodarki Lokalowej Spółki z o.o. z siedzibą w Białej Podlaskiej. </w:t>
      </w:r>
    </w:p>
    <w:p w14:paraId="518DB8EA" w14:textId="26CEBFC0" w:rsidR="007A7AC5" w:rsidRPr="007A7AC5" w:rsidRDefault="007A7AC5" w:rsidP="007A7AC5">
      <w:pPr>
        <w:spacing w:after="0"/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 xml:space="preserve">Przetarg odbędzie się w siedzibie Zakładu Gospodarki Lokalowej Sp. z o.o. w Białej Podlaskiej  przy ul.  Żeromskiego 5, sala konferencyjna, </w:t>
      </w:r>
      <w:r w:rsidRPr="007A7AC5">
        <w:rPr>
          <w:rFonts w:cstheme="minorHAnsi"/>
          <w:b/>
          <w:sz w:val="24"/>
          <w:szCs w:val="24"/>
        </w:rPr>
        <w:t xml:space="preserve"> w dniu </w:t>
      </w:r>
      <w:r>
        <w:rPr>
          <w:rFonts w:cstheme="minorHAnsi"/>
          <w:b/>
          <w:sz w:val="24"/>
          <w:szCs w:val="24"/>
        </w:rPr>
        <w:t xml:space="preserve">28 stycznia </w:t>
      </w:r>
      <w:r w:rsidRPr="007A7AC5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20</w:t>
      </w:r>
      <w:r w:rsidRPr="007A7AC5">
        <w:rPr>
          <w:rFonts w:cstheme="minorHAnsi"/>
          <w:b/>
          <w:sz w:val="24"/>
          <w:szCs w:val="24"/>
        </w:rPr>
        <w:t xml:space="preserve">r. o godz. 10ºº  </w:t>
      </w:r>
      <w:r w:rsidRPr="007A7AC5">
        <w:rPr>
          <w:rFonts w:cstheme="minorHAnsi"/>
          <w:spacing w:val="-3"/>
          <w:sz w:val="24"/>
          <w:szCs w:val="24"/>
        </w:rPr>
        <w:t xml:space="preserve">Czynności związane z przeprowadzeniem przetargu wykonuje komisja </w:t>
      </w:r>
      <w:r w:rsidRPr="007A7AC5">
        <w:rPr>
          <w:rFonts w:cstheme="minorHAnsi"/>
          <w:spacing w:val="-1"/>
          <w:sz w:val="24"/>
          <w:szCs w:val="24"/>
        </w:rPr>
        <w:t>przetargowa wyznaczona przez Zarząd Spółki.</w:t>
      </w:r>
    </w:p>
    <w:p w14:paraId="44FBBE6D" w14:textId="32E1F6EC" w:rsidR="007A7AC5" w:rsidRPr="007A7AC5" w:rsidRDefault="007A7AC5" w:rsidP="007A7AC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bCs/>
          <w:sz w:val="24"/>
          <w:szCs w:val="24"/>
        </w:rPr>
        <w:t xml:space="preserve">Warunkiem przystąpienia do przetargu jest wpłacenie </w:t>
      </w:r>
      <w:r w:rsidRPr="007A7AC5">
        <w:rPr>
          <w:rFonts w:cstheme="minorHAnsi"/>
          <w:b/>
          <w:sz w:val="24"/>
          <w:szCs w:val="24"/>
        </w:rPr>
        <w:t xml:space="preserve">wadium </w:t>
      </w:r>
      <w:r w:rsidRPr="007A7AC5">
        <w:rPr>
          <w:rFonts w:cstheme="minorHAnsi"/>
          <w:sz w:val="24"/>
          <w:szCs w:val="24"/>
        </w:rPr>
        <w:t xml:space="preserve">najpóźniej w dniu </w:t>
      </w:r>
      <w:r>
        <w:rPr>
          <w:rFonts w:cstheme="minorHAnsi"/>
          <w:b/>
          <w:sz w:val="24"/>
          <w:szCs w:val="24"/>
        </w:rPr>
        <w:t>27 stycznia</w:t>
      </w:r>
      <w:r w:rsidRPr="007A7AC5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20</w:t>
      </w:r>
      <w:r w:rsidRPr="007A7AC5">
        <w:rPr>
          <w:rFonts w:cstheme="minorHAnsi"/>
          <w:b/>
          <w:sz w:val="24"/>
          <w:szCs w:val="24"/>
        </w:rPr>
        <w:t>r</w:t>
      </w:r>
      <w:r w:rsidRPr="007A7AC5">
        <w:rPr>
          <w:rFonts w:cstheme="minorHAnsi"/>
          <w:sz w:val="24"/>
          <w:szCs w:val="24"/>
        </w:rPr>
        <w:t xml:space="preserve">. na rachunek Zakładu Gospodarki Lokalowej Sp. z o.o.  w Banku Spółdzielczym w Białej Podlaskiej, ul Moniuszki 10  </w:t>
      </w:r>
      <w:r w:rsidRPr="007A7AC5">
        <w:rPr>
          <w:rFonts w:cstheme="minorHAnsi"/>
          <w:b/>
          <w:sz w:val="24"/>
          <w:szCs w:val="24"/>
        </w:rPr>
        <w:t>Nr konta : 89 8025 0007 0019 4392 2000 0040.</w:t>
      </w:r>
      <w:r w:rsidRPr="007A7AC5">
        <w:rPr>
          <w:rFonts w:cstheme="minorHAnsi"/>
          <w:sz w:val="24"/>
          <w:szCs w:val="24"/>
        </w:rPr>
        <w:t xml:space="preserve"> Dowód wniesienia wadium przez uczestnika przetargu podlega przedłożeniu komisji przetargowej  przed otwarciem przetargu.</w:t>
      </w:r>
    </w:p>
    <w:p w14:paraId="08C5439A" w14:textId="2C82DEF8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 xml:space="preserve">Oferenci zainteresowani nabyciem mogą zapoznać się ze stanem technicznym przedmiotu sprzedaży po uprzednim ustaleniu terminu z osobą upoważnioną </w:t>
      </w:r>
      <w:proofErr w:type="spellStart"/>
      <w:r w:rsidRPr="007A7AC5">
        <w:rPr>
          <w:rFonts w:cstheme="minorHAnsi"/>
          <w:sz w:val="24"/>
          <w:szCs w:val="24"/>
        </w:rPr>
        <w:t>t.j</w:t>
      </w:r>
      <w:proofErr w:type="spellEnd"/>
      <w:r w:rsidRPr="007A7AC5">
        <w:rPr>
          <w:rFonts w:cstheme="minorHAnsi"/>
          <w:sz w:val="24"/>
          <w:szCs w:val="24"/>
        </w:rPr>
        <w:t xml:space="preserve">. </w:t>
      </w:r>
      <w:r w:rsidRPr="00DC72F5">
        <w:rPr>
          <w:rFonts w:cstheme="minorHAnsi"/>
          <w:b/>
          <w:bCs/>
          <w:sz w:val="24"/>
          <w:szCs w:val="24"/>
        </w:rPr>
        <w:t>Wiesławem Kozakiewiczem tel. 83 343 39 71,</w:t>
      </w:r>
      <w:r w:rsidRPr="007A7AC5">
        <w:rPr>
          <w:rFonts w:cstheme="minorHAnsi"/>
          <w:sz w:val="24"/>
          <w:szCs w:val="24"/>
        </w:rPr>
        <w:t xml:space="preserve"> najpóźniej do dnia </w:t>
      </w:r>
      <w:r>
        <w:rPr>
          <w:rFonts w:cstheme="minorHAnsi"/>
          <w:sz w:val="24"/>
          <w:szCs w:val="24"/>
        </w:rPr>
        <w:t>27 stycznia</w:t>
      </w:r>
      <w:r w:rsidRPr="007A7AC5">
        <w:rPr>
          <w:rFonts w:cstheme="minorHAnsi"/>
          <w:sz w:val="24"/>
          <w:szCs w:val="24"/>
        </w:rPr>
        <w:t xml:space="preserve"> 20</w:t>
      </w:r>
      <w:r w:rsidR="0083166E">
        <w:rPr>
          <w:rFonts w:cstheme="minorHAnsi"/>
          <w:sz w:val="24"/>
          <w:szCs w:val="24"/>
        </w:rPr>
        <w:t>20</w:t>
      </w:r>
      <w:r w:rsidRPr="007A7AC5">
        <w:rPr>
          <w:rFonts w:cstheme="minorHAnsi"/>
          <w:sz w:val="24"/>
          <w:szCs w:val="24"/>
        </w:rPr>
        <w:t>r.</w:t>
      </w:r>
    </w:p>
    <w:p w14:paraId="12BF22EB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>Aby przystąpić do przetargu należy posiadać :</w:t>
      </w:r>
    </w:p>
    <w:p w14:paraId="49AB5F25" w14:textId="77777777" w:rsidR="007A7AC5" w:rsidRPr="007A7AC5" w:rsidRDefault="007A7AC5" w:rsidP="007A7AC5">
      <w:pPr>
        <w:pStyle w:val="Akapitzlist"/>
        <w:ind w:left="502"/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>- w przypadku osób fizycznych - kopię dowodu osobistego, ew. paszportu;</w:t>
      </w:r>
    </w:p>
    <w:p w14:paraId="4E6DFD1C" w14:textId="77777777" w:rsidR="007A7AC5" w:rsidRPr="007A7AC5" w:rsidRDefault="007A7AC5" w:rsidP="007A7AC5">
      <w:pPr>
        <w:pStyle w:val="Akapitzlist"/>
        <w:ind w:left="502"/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 xml:space="preserve">- w przypadku osób prawnych lub podmiotów prowadzących działalność gospodarczą – aktualny odpis z centralnej ewidencji i informacji o działalności gospodarczej lub aktualny odpis z Krajowego Rejestru Sądowego. </w:t>
      </w:r>
    </w:p>
    <w:p w14:paraId="6C93FFE0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pacing w:val="-2"/>
          <w:sz w:val="24"/>
          <w:szCs w:val="24"/>
        </w:rPr>
        <w:t>Celem przetargu jest uzyskanie najwyższej ceny zbycia.</w:t>
      </w:r>
    </w:p>
    <w:p w14:paraId="04CC1303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>Przetarg prowadzi przewodniczący komisji przetargowej albo inny członek komisji wyznaczony przez Zarząd Spółki, zwany dalej „prowadzącym licytację”.</w:t>
      </w:r>
    </w:p>
    <w:p w14:paraId="24021D74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pacing w:val="-3"/>
          <w:sz w:val="24"/>
          <w:szCs w:val="24"/>
        </w:rPr>
        <w:t xml:space="preserve">Przetarg jest ważny bez względu na liczbę uczestników, jeżeli chociaż </w:t>
      </w:r>
      <w:r w:rsidRPr="007A7AC5">
        <w:rPr>
          <w:rFonts w:cstheme="minorHAnsi"/>
          <w:spacing w:val="-2"/>
          <w:sz w:val="24"/>
          <w:szCs w:val="24"/>
        </w:rPr>
        <w:t>jeden uczestnik zaoferował co najmniej cenę wywoławczą</w:t>
      </w:r>
      <w:r w:rsidRPr="007A7AC5">
        <w:rPr>
          <w:rFonts w:cstheme="minorHAnsi"/>
          <w:spacing w:val="-1"/>
          <w:sz w:val="24"/>
          <w:szCs w:val="24"/>
        </w:rPr>
        <w:t xml:space="preserve">. </w:t>
      </w:r>
      <w:r w:rsidRPr="007A7AC5">
        <w:rPr>
          <w:rFonts w:cstheme="minorHAnsi"/>
          <w:spacing w:val="-2"/>
          <w:sz w:val="24"/>
          <w:szCs w:val="24"/>
        </w:rPr>
        <w:t xml:space="preserve">Przetarg uważa się za zakończony wynikiem negatywnym, jeżeli żaden </w:t>
      </w:r>
      <w:r w:rsidRPr="007A7AC5">
        <w:rPr>
          <w:rFonts w:cstheme="minorHAnsi"/>
          <w:spacing w:val="-1"/>
          <w:sz w:val="24"/>
          <w:szCs w:val="24"/>
        </w:rPr>
        <w:t>z uczestników przetargu nie zaoferował ceny równej co najmniej cenie wywoławczej.</w:t>
      </w:r>
    </w:p>
    <w:p w14:paraId="0030A9EF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>Jeżeli uczestnika przetargu</w:t>
      </w:r>
      <w:r w:rsidRPr="007A7AC5">
        <w:rPr>
          <w:rFonts w:cstheme="minorHAnsi"/>
          <w:spacing w:val="-2"/>
          <w:sz w:val="24"/>
          <w:szCs w:val="24"/>
        </w:rPr>
        <w:t xml:space="preserve"> </w:t>
      </w:r>
      <w:r w:rsidRPr="007A7AC5">
        <w:rPr>
          <w:rFonts w:cstheme="minorHAnsi"/>
          <w:sz w:val="24"/>
          <w:szCs w:val="24"/>
        </w:rPr>
        <w:t xml:space="preserve">zastępuje inna osoba, winna ona przedstawić dodatkowo </w:t>
      </w:r>
      <w:r w:rsidRPr="007A7AC5">
        <w:rPr>
          <w:rFonts w:cstheme="minorHAnsi"/>
          <w:spacing w:val="-2"/>
          <w:sz w:val="24"/>
          <w:szCs w:val="24"/>
        </w:rPr>
        <w:t>pełnomocnictwo z notarialnie poświadczonymi podpisami.</w:t>
      </w:r>
    </w:p>
    <w:p w14:paraId="65F3F18A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pacing w:val="-2"/>
          <w:sz w:val="24"/>
          <w:szCs w:val="24"/>
        </w:rPr>
        <w:t xml:space="preserve">Wszyscy uczestnicy przetargu otrzymują nadane przez komisję numery identyfikacyjne. </w:t>
      </w:r>
    </w:p>
    <w:p w14:paraId="5A86326B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pacing w:val="-2"/>
          <w:sz w:val="24"/>
          <w:szCs w:val="24"/>
        </w:rPr>
        <w:t>W sali przetargowej mogą przebywać jedynie uczestnicy przetargu i członkowie komisji przetargowej.</w:t>
      </w:r>
    </w:p>
    <w:p w14:paraId="694921B0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 xml:space="preserve">Przetarg otwiera prowadzący licytację, przekazując uczestnikom </w:t>
      </w:r>
      <w:r w:rsidRPr="007A7AC5">
        <w:rPr>
          <w:rFonts w:cstheme="minorHAnsi"/>
          <w:spacing w:val="-2"/>
          <w:sz w:val="24"/>
          <w:szCs w:val="24"/>
        </w:rPr>
        <w:t>informacje o nieruchomości, cenę wywoławczą, termin uiszczenia ceny nabycia oraz wysokość postąpienia.</w:t>
      </w:r>
    </w:p>
    <w:p w14:paraId="359E4F94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>Prowadzący licytację podaje do publicznej wiadomości nazwy (firmy) lub imiona i nazwiska oferentów, którzy wpłacili wadium i zostali dopuszczeni do przetargu.</w:t>
      </w:r>
    </w:p>
    <w:p w14:paraId="155FB729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lastRenderedPageBreak/>
        <w:t xml:space="preserve">Prowadzący licytację </w:t>
      </w:r>
      <w:r w:rsidRPr="007A7AC5">
        <w:rPr>
          <w:rFonts w:cstheme="minorHAnsi"/>
          <w:spacing w:val="-2"/>
          <w:sz w:val="24"/>
          <w:szCs w:val="24"/>
        </w:rPr>
        <w:t xml:space="preserve">informuje uczestników przetargu, że po trzecim </w:t>
      </w:r>
      <w:r w:rsidRPr="007A7AC5">
        <w:rPr>
          <w:rFonts w:cstheme="minorHAnsi"/>
          <w:sz w:val="24"/>
          <w:szCs w:val="24"/>
        </w:rPr>
        <w:t>wywołaniu najwyższej zaoferowanej ceny dalsze postąpienia nie zostaną przyjęte.</w:t>
      </w:r>
    </w:p>
    <w:p w14:paraId="140263EF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pacing w:val="-2"/>
          <w:sz w:val="24"/>
          <w:szCs w:val="24"/>
        </w:rPr>
        <w:t xml:space="preserve">Uczestnicy przetargu zgłaszają ustnie kolejne postąpienia ceny, do czasu </w:t>
      </w:r>
      <w:r w:rsidRPr="007A7AC5">
        <w:rPr>
          <w:rFonts w:cstheme="minorHAnsi"/>
          <w:sz w:val="24"/>
          <w:szCs w:val="24"/>
        </w:rPr>
        <w:t>trzykrotnego wywołania.</w:t>
      </w:r>
    </w:p>
    <w:p w14:paraId="3AC0789A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 xml:space="preserve">Po ustaniu zgłaszania postąpień, prowadzący licytację wywołuje trzykrotnie ostatnią, najwyższą cenę, dokonuje przybicia i zamyka przetarg, a następnie ogłasza </w:t>
      </w:r>
      <w:r w:rsidRPr="007A7AC5">
        <w:rPr>
          <w:rFonts w:cstheme="minorHAnsi"/>
          <w:spacing w:val="-2"/>
          <w:sz w:val="24"/>
          <w:szCs w:val="24"/>
        </w:rPr>
        <w:t>imię i nazwisko lub nazwę albo firmę osoby, która przetarg wygrała.</w:t>
      </w:r>
    </w:p>
    <w:p w14:paraId="04DF8F4E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>Z chwilą przybicia następuje zawarcie umowy sprzedaży przedmiotu licytacji.</w:t>
      </w:r>
    </w:p>
    <w:p w14:paraId="0F895145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pacing w:val="-11"/>
          <w:sz w:val="24"/>
          <w:szCs w:val="24"/>
        </w:rPr>
        <w:t>Wszelkie zastrzeżenia i wątpliwości dotyczące procedury i przebiegu przetargu rozstrzyga przewodniczący komisji.</w:t>
      </w:r>
    </w:p>
    <w:p w14:paraId="21FF84CE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 xml:space="preserve">Wadium zwraca się niezwłocznie po odwołaniu lub zamknięciu przetargu, z wyjątkiem wadium wpłaconego przez uczestnika przetargu, który przetarg wygrał. Wadium wpłacone przez osobę, która wygra przetarg zaliczone zostanie na poczet ceny nabycia nieruchomości, a w przypadku uchylenia się przez tą osobę od zawarcia umowy przenoszącej własność w formie aktu notarialnego, wadium przechodzi na rzecz sprzedającego. </w:t>
      </w:r>
    </w:p>
    <w:p w14:paraId="6296AA47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 xml:space="preserve">Minimalne postąpienie wynosić będzie </w:t>
      </w:r>
      <w:r w:rsidRPr="00DC72F5">
        <w:rPr>
          <w:rFonts w:cstheme="minorHAnsi"/>
          <w:b/>
          <w:bCs/>
          <w:sz w:val="24"/>
          <w:szCs w:val="24"/>
        </w:rPr>
        <w:t>500</w:t>
      </w:r>
      <w:r w:rsidRPr="007A7AC5">
        <w:rPr>
          <w:rFonts w:cstheme="minorHAnsi"/>
          <w:sz w:val="24"/>
          <w:szCs w:val="24"/>
        </w:rPr>
        <w:t>zł (słownie pięćset złotych).</w:t>
      </w:r>
    </w:p>
    <w:p w14:paraId="490F3EA8" w14:textId="5F08CE94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pacing w:val="-1"/>
          <w:sz w:val="24"/>
          <w:szCs w:val="24"/>
        </w:rPr>
        <w:t>Protokół przeprowadzanego przetargu zawiera w szczególności informacje:</w:t>
      </w:r>
      <w:r w:rsidRPr="007A7AC5">
        <w:rPr>
          <w:rFonts w:cstheme="minorHAnsi"/>
          <w:sz w:val="24"/>
          <w:szCs w:val="24"/>
        </w:rPr>
        <w:t xml:space="preserve"> </w:t>
      </w:r>
      <w:r w:rsidRPr="007A7AC5">
        <w:rPr>
          <w:rFonts w:cstheme="minorHAnsi"/>
          <w:spacing w:val="-3"/>
          <w:sz w:val="24"/>
          <w:szCs w:val="24"/>
        </w:rPr>
        <w:t xml:space="preserve">o terminie i miejscu przetargu, </w:t>
      </w:r>
      <w:r w:rsidRPr="007A7AC5">
        <w:rPr>
          <w:rFonts w:cstheme="minorHAnsi"/>
          <w:spacing w:val="-1"/>
          <w:sz w:val="24"/>
          <w:szCs w:val="24"/>
        </w:rPr>
        <w:t xml:space="preserve">oznaczenie </w:t>
      </w:r>
      <w:r w:rsidR="0083166E">
        <w:rPr>
          <w:rFonts w:cstheme="minorHAnsi"/>
          <w:spacing w:val="-1"/>
          <w:sz w:val="24"/>
          <w:szCs w:val="24"/>
        </w:rPr>
        <w:t>nie</w:t>
      </w:r>
      <w:r w:rsidRPr="007A7AC5">
        <w:rPr>
          <w:rFonts w:cstheme="minorHAnsi"/>
          <w:spacing w:val="-1"/>
          <w:sz w:val="24"/>
          <w:szCs w:val="24"/>
        </w:rPr>
        <w:t xml:space="preserve">ruchomości będącej przedmiotem przetargu, </w:t>
      </w:r>
      <w:r w:rsidRPr="007A7AC5">
        <w:rPr>
          <w:rFonts w:cstheme="minorHAnsi"/>
          <w:spacing w:val="-2"/>
          <w:sz w:val="24"/>
          <w:szCs w:val="24"/>
        </w:rPr>
        <w:t xml:space="preserve">o osobach dopuszczonych i niedopuszczonych do przetargu, </w:t>
      </w:r>
      <w:r w:rsidRPr="007A7AC5">
        <w:rPr>
          <w:rFonts w:cstheme="minorHAnsi"/>
          <w:sz w:val="24"/>
          <w:szCs w:val="24"/>
        </w:rPr>
        <w:t xml:space="preserve">wysokość ceny wywoławczej i kwoty wpłaconego wadium przez nabywcę </w:t>
      </w:r>
      <w:r w:rsidR="0083166E">
        <w:rPr>
          <w:rFonts w:cstheme="minorHAnsi"/>
          <w:sz w:val="24"/>
          <w:szCs w:val="24"/>
        </w:rPr>
        <w:t>nie</w:t>
      </w:r>
      <w:r w:rsidRPr="007A7AC5">
        <w:rPr>
          <w:rFonts w:cstheme="minorHAnsi"/>
          <w:sz w:val="24"/>
          <w:szCs w:val="24"/>
        </w:rPr>
        <w:t xml:space="preserve">ruchomości, </w:t>
      </w:r>
      <w:r w:rsidRPr="007A7AC5">
        <w:rPr>
          <w:rFonts w:cstheme="minorHAnsi"/>
          <w:spacing w:val="-2"/>
          <w:sz w:val="24"/>
          <w:szCs w:val="24"/>
        </w:rPr>
        <w:t xml:space="preserve">najwyższą cenę osiągniętą w przetargu, </w:t>
      </w:r>
      <w:r w:rsidRPr="007A7AC5">
        <w:rPr>
          <w:rFonts w:cstheme="minorHAnsi"/>
          <w:spacing w:val="-4"/>
          <w:sz w:val="24"/>
          <w:szCs w:val="24"/>
        </w:rPr>
        <w:t>imię, nazwisko (firmę) i miejsce zamieszkania nabywcy lub jego siedzibę</w:t>
      </w:r>
      <w:r w:rsidRPr="007A7AC5">
        <w:rPr>
          <w:rFonts w:cstheme="minorHAnsi"/>
          <w:sz w:val="24"/>
          <w:szCs w:val="24"/>
        </w:rPr>
        <w:t xml:space="preserve">, wnioski i oświadczenia osób obecnych przy licytacji, </w:t>
      </w:r>
      <w:r w:rsidRPr="007A7AC5">
        <w:rPr>
          <w:rFonts w:cstheme="minorHAnsi"/>
          <w:spacing w:val="-4"/>
          <w:sz w:val="24"/>
          <w:szCs w:val="24"/>
        </w:rPr>
        <w:t xml:space="preserve">wzmiankę o odczytaniu protokołu, </w:t>
      </w:r>
      <w:r w:rsidRPr="007A7AC5">
        <w:rPr>
          <w:rFonts w:cstheme="minorHAnsi"/>
          <w:spacing w:val="-2"/>
          <w:sz w:val="24"/>
          <w:szCs w:val="24"/>
        </w:rPr>
        <w:t>imiona i nazwiska przewodniczącego i członków komisji, podpisy osób prowadzących  licytację i nabywcy lub wzmiankę o przyczynach braku podpisu. Protokół przeprowadzonego przetargu sporządza wyznaczony członek komisji, a podpisują go przewodniczący i wszyscy członkowie komisji.</w:t>
      </w:r>
    </w:p>
    <w:p w14:paraId="68E39D34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pacing w:val="-1"/>
          <w:sz w:val="24"/>
          <w:szCs w:val="24"/>
        </w:rPr>
        <w:t xml:space="preserve">Protokół przeprowadzonego przetargu stanowi podstawę do zawarcia umowy </w:t>
      </w:r>
      <w:r w:rsidRPr="007A7AC5">
        <w:rPr>
          <w:rFonts w:cstheme="minorHAnsi"/>
          <w:sz w:val="24"/>
          <w:szCs w:val="24"/>
        </w:rPr>
        <w:t>sprzedaży nieruchomości.</w:t>
      </w:r>
    </w:p>
    <w:p w14:paraId="7F12BC7D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pacing w:val="-3"/>
          <w:sz w:val="24"/>
          <w:szCs w:val="24"/>
        </w:rPr>
        <w:t xml:space="preserve">Nabywca </w:t>
      </w:r>
      <w:r w:rsidRPr="007A7AC5">
        <w:rPr>
          <w:rFonts w:cstheme="minorHAnsi"/>
          <w:spacing w:val="-2"/>
          <w:sz w:val="24"/>
          <w:szCs w:val="24"/>
        </w:rPr>
        <w:t xml:space="preserve">zobowiązany jest zapłacić jednorazowo cenę nabycia nieruchomości </w:t>
      </w:r>
      <w:r w:rsidRPr="007A7AC5">
        <w:rPr>
          <w:rFonts w:cstheme="minorHAnsi"/>
          <w:sz w:val="24"/>
          <w:szCs w:val="24"/>
        </w:rPr>
        <w:t>niezwłocznie po udzieleniu mu przybicia, bądź w terminie wyznaczonym przez prowadzącego licytację</w:t>
      </w:r>
      <w:r w:rsidRPr="007A7AC5">
        <w:rPr>
          <w:rFonts w:cstheme="minorHAnsi"/>
          <w:spacing w:val="-3"/>
          <w:sz w:val="24"/>
          <w:szCs w:val="24"/>
        </w:rPr>
        <w:t xml:space="preserve"> w wysokości 100% ceny osiągniętej w przetargu, a nie uiszczenie tej kwoty </w:t>
      </w:r>
      <w:r w:rsidRPr="007A7AC5">
        <w:rPr>
          <w:rFonts w:cstheme="minorHAnsi"/>
          <w:sz w:val="24"/>
          <w:szCs w:val="24"/>
        </w:rPr>
        <w:t>powoduje odstąpienie od zawarcia umowy.</w:t>
      </w:r>
    </w:p>
    <w:p w14:paraId="0CD5F722" w14:textId="77777777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>Organizator przetargu zastrzega sobie prawo do zmiany warunków przetargu, jego odwołania unieważnienia i zamknięcia bez podania przyczyny.</w:t>
      </w:r>
    </w:p>
    <w:p w14:paraId="0776803D" w14:textId="7432AD2C" w:rsidR="007A7AC5" w:rsidRPr="007A7AC5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7AC5">
        <w:rPr>
          <w:rFonts w:cstheme="minorHAnsi"/>
          <w:sz w:val="24"/>
          <w:szCs w:val="24"/>
        </w:rPr>
        <w:t xml:space="preserve">Upoważnia się do kontaktów w sprawie niniejszego przetargu </w:t>
      </w:r>
      <w:r w:rsidR="0083166E">
        <w:rPr>
          <w:rFonts w:cstheme="minorHAnsi"/>
          <w:sz w:val="24"/>
          <w:szCs w:val="24"/>
        </w:rPr>
        <w:t>Grażynę Śledź</w:t>
      </w:r>
      <w:r w:rsidRPr="007A7AC5">
        <w:rPr>
          <w:rFonts w:cstheme="minorHAnsi"/>
          <w:sz w:val="24"/>
          <w:szCs w:val="24"/>
        </w:rPr>
        <w:t xml:space="preserve"> tel. </w:t>
      </w:r>
      <w:r w:rsidR="0083166E">
        <w:rPr>
          <w:rFonts w:cstheme="minorHAnsi"/>
          <w:sz w:val="24"/>
          <w:szCs w:val="24"/>
        </w:rPr>
        <w:t>83 343 62 46</w:t>
      </w:r>
      <w:r w:rsidRPr="007A7AC5">
        <w:rPr>
          <w:rFonts w:cstheme="minorHAnsi"/>
          <w:sz w:val="24"/>
          <w:szCs w:val="24"/>
        </w:rPr>
        <w:t>.</w:t>
      </w:r>
    </w:p>
    <w:p w14:paraId="68225011" w14:textId="5EBCC816" w:rsidR="007A7AC5" w:rsidRPr="00DD1DCA" w:rsidRDefault="007A7AC5" w:rsidP="007A7AC5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7A7AC5">
        <w:rPr>
          <w:rFonts w:cstheme="minorHAnsi"/>
          <w:sz w:val="24"/>
          <w:szCs w:val="24"/>
        </w:rPr>
        <w:t xml:space="preserve">Zawarcie umowy notarialnej przenoszącej własność nieruchomości nastąpi do dnia </w:t>
      </w:r>
      <w:r w:rsidR="0083166E" w:rsidRPr="00DD1DCA">
        <w:rPr>
          <w:rFonts w:cstheme="minorHAnsi"/>
          <w:b/>
          <w:bCs/>
          <w:sz w:val="24"/>
          <w:szCs w:val="24"/>
        </w:rPr>
        <w:t>20</w:t>
      </w:r>
      <w:r w:rsidRPr="00DD1DCA">
        <w:rPr>
          <w:rFonts w:cstheme="minorHAnsi"/>
          <w:b/>
          <w:bCs/>
          <w:sz w:val="24"/>
          <w:szCs w:val="24"/>
        </w:rPr>
        <w:t xml:space="preserve"> </w:t>
      </w:r>
      <w:r w:rsidR="0083166E" w:rsidRPr="00DD1DCA">
        <w:rPr>
          <w:rFonts w:cstheme="minorHAnsi"/>
          <w:b/>
          <w:bCs/>
          <w:sz w:val="24"/>
          <w:szCs w:val="24"/>
        </w:rPr>
        <w:t xml:space="preserve"> lutego</w:t>
      </w:r>
      <w:r w:rsidRPr="00DD1DCA">
        <w:rPr>
          <w:rFonts w:cstheme="minorHAnsi"/>
          <w:b/>
          <w:bCs/>
          <w:sz w:val="24"/>
          <w:szCs w:val="24"/>
        </w:rPr>
        <w:t xml:space="preserve"> 20</w:t>
      </w:r>
      <w:r w:rsidR="0083166E" w:rsidRPr="00DD1DCA">
        <w:rPr>
          <w:rFonts w:cstheme="minorHAnsi"/>
          <w:b/>
          <w:bCs/>
          <w:sz w:val="24"/>
          <w:szCs w:val="24"/>
        </w:rPr>
        <w:t>20</w:t>
      </w:r>
      <w:r w:rsidRPr="00DD1DCA">
        <w:rPr>
          <w:rFonts w:cstheme="minorHAnsi"/>
          <w:b/>
          <w:bCs/>
          <w:sz w:val="24"/>
          <w:szCs w:val="24"/>
        </w:rPr>
        <w:t xml:space="preserve">r. </w:t>
      </w:r>
    </w:p>
    <w:sectPr w:rsidR="007A7AC5" w:rsidRPr="00DD1DCA" w:rsidSect="00A9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0081"/>
    <w:multiLevelType w:val="singleLevel"/>
    <w:tmpl w:val="2644616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C06E3E"/>
    <w:multiLevelType w:val="hybridMultilevel"/>
    <w:tmpl w:val="05E6AA14"/>
    <w:lvl w:ilvl="0" w:tplc="6234F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EF5F67"/>
    <w:multiLevelType w:val="hybridMultilevel"/>
    <w:tmpl w:val="939A03E2"/>
    <w:lvl w:ilvl="0" w:tplc="6278F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5E76"/>
    <w:multiLevelType w:val="hybridMultilevel"/>
    <w:tmpl w:val="46AA7A60"/>
    <w:lvl w:ilvl="0" w:tplc="28FEF590">
      <w:start w:val="1"/>
      <w:numFmt w:val="decimal"/>
      <w:pStyle w:val="Nagwek1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E51BE"/>
    <w:multiLevelType w:val="hybridMultilevel"/>
    <w:tmpl w:val="36E2CAE0"/>
    <w:lvl w:ilvl="0" w:tplc="A7B2CD7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917672"/>
    <w:multiLevelType w:val="hybridMultilevel"/>
    <w:tmpl w:val="A5F08B9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56870BA"/>
    <w:multiLevelType w:val="singleLevel"/>
    <w:tmpl w:val="D136C3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7" w15:restartNumberingAfterBreak="0">
    <w:nsid w:val="5C074972"/>
    <w:multiLevelType w:val="hybridMultilevel"/>
    <w:tmpl w:val="DD7464D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F"/>
    <w:rsid w:val="0008140E"/>
    <w:rsid w:val="000E49B3"/>
    <w:rsid w:val="00143382"/>
    <w:rsid w:val="00213A10"/>
    <w:rsid w:val="00327F22"/>
    <w:rsid w:val="003561A0"/>
    <w:rsid w:val="004914CD"/>
    <w:rsid w:val="005E7BC6"/>
    <w:rsid w:val="005F67FF"/>
    <w:rsid w:val="006F0A14"/>
    <w:rsid w:val="006F75F6"/>
    <w:rsid w:val="007A7AC5"/>
    <w:rsid w:val="007C43EF"/>
    <w:rsid w:val="0083166E"/>
    <w:rsid w:val="008B5FE3"/>
    <w:rsid w:val="00A16391"/>
    <w:rsid w:val="00A31635"/>
    <w:rsid w:val="00A63D24"/>
    <w:rsid w:val="00A9793F"/>
    <w:rsid w:val="00B7174D"/>
    <w:rsid w:val="00BD18FE"/>
    <w:rsid w:val="00C103CD"/>
    <w:rsid w:val="00C5664D"/>
    <w:rsid w:val="00DC163C"/>
    <w:rsid w:val="00DC72F5"/>
    <w:rsid w:val="00D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748B9"/>
  <w15:docId w15:val="{DD59DC54-5864-4176-A721-2CF6A0B1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49B3"/>
    <w:pPr>
      <w:keepNext/>
      <w:widowControl w:val="0"/>
      <w:numPr>
        <w:numId w:val="5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49B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0E49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Grażyna Śledź</cp:lastModifiedBy>
  <cp:revision>4</cp:revision>
  <cp:lastPrinted>2015-12-10T13:34:00Z</cp:lastPrinted>
  <dcterms:created xsi:type="dcterms:W3CDTF">2020-01-09T07:50:00Z</dcterms:created>
  <dcterms:modified xsi:type="dcterms:W3CDTF">2020-01-10T09:01:00Z</dcterms:modified>
</cp:coreProperties>
</file>