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7" w:rsidRPr="003467E4" w:rsidRDefault="004519F0" w:rsidP="00DB4C87">
      <w:pPr>
        <w:tabs>
          <w:tab w:val="left" w:pos="1701"/>
          <w:tab w:val="left" w:pos="5529"/>
        </w:tabs>
        <w:jc w:val="right"/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>Biała Podlaska</w:t>
      </w:r>
      <w:r w:rsidR="00DB4C87" w:rsidRPr="003467E4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>,</w:t>
      </w:r>
      <w:r w:rsidR="002D3827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 xml:space="preserve"> dn.</w:t>
      </w:r>
      <w:r w:rsidR="00467169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fldChar w:fldCharType="begin"/>
      </w:r>
      <w:r w:rsidR="00D56039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instrText xml:space="preserve"> TIME \@ "d MMMM yyyy" </w:instrText>
      </w:r>
      <w:r w:rsidR="00467169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fldChar w:fldCharType="separate"/>
      </w:r>
      <w:r w:rsidR="00EA473B">
        <w:rPr>
          <w:rFonts w:ascii="Calibri" w:eastAsia="Times New Roman" w:hAnsi="Calibri" w:cs="Times New Roman"/>
          <w:noProof/>
          <w:color w:val="191919"/>
          <w:sz w:val="22"/>
          <w:szCs w:val="22"/>
          <w:lang w:val="pl-PL"/>
        </w:rPr>
        <w:t>17 grudnia 2018</w:t>
      </w:r>
      <w:r w:rsidR="00467169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fldChar w:fldCharType="end"/>
      </w:r>
      <w:r w:rsidR="00DB4C87" w:rsidRPr="003467E4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>r.</w:t>
      </w:r>
    </w:p>
    <w:p w:rsidR="00DB4C87" w:rsidRPr="003467E4" w:rsidRDefault="00DB4C87" w:rsidP="00DB4C87">
      <w:pPr>
        <w:spacing w:line="300" w:lineRule="auto"/>
        <w:rPr>
          <w:rFonts w:ascii="Calibri" w:eastAsia="Times New Roman" w:hAnsi="Calibri" w:cs="Times New Roman"/>
          <w:b/>
          <w:color w:val="191919"/>
          <w:lang w:val="pl-PL"/>
        </w:rPr>
      </w:pPr>
    </w:p>
    <w:tbl>
      <w:tblPr>
        <w:tblW w:w="85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4"/>
      </w:tblGrid>
      <w:tr w:rsidR="00DB4C87" w:rsidRPr="003467E4" w:rsidTr="00AB5F0D">
        <w:trPr>
          <w:trHeight w:val="520"/>
        </w:trPr>
        <w:tc>
          <w:tcPr>
            <w:tcW w:w="8514" w:type="dxa"/>
          </w:tcPr>
          <w:p w:rsidR="00DB4C87" w:rsidRPr="00093DBC" w:rsidRDefault="00DB4C87" w:rsidP="00093DBC">
            <w:pPr>
              <w:spacing w:line="30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color w:val="191919"/>
                <w:sz w:val="22"/>
                <w:szCs w:val="22"/>
                <w:lang w:val="pl-PL"/>
              </w:rPr>
            </w:pPr>
          </w:p>
        </w:tc>
      </w:tr>
    </w:tbl>
    <w:p w:rsidR="00DB4C87" w:rsidRPr="003467E4" w:rsidRDefault="00DB4C87" w:rsidP="00DB4C87">
      <w:pPr>
        <w:spacing w:line="300" w:lineRule="auto"/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</w:pPr>
    </w:p>
    <w:p w:rsidR="002D3827" w:rsidRPr="00016E8D" w:rsidRDefault="002D3827" w:rsidP="00A81FA9">
      <w:pPr>
        <w:ind w:left="1560" w:hanging="1560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  <w:lang w:val="pl-PL"/>
        </w:rPr>
        <w:t>P</w:t>
      </w:r>
      <w:r w:rsidRPr="002D3827">
        <w:rPr>
          <w:rFonts w:asciiTheme="majorHAnsi" w:eastAsia="Times New Roman" w:hAnsiTheme="majorHAnsi" w:cs="Arial"/>
          <w:sz w:val="22"/>
          <w:szCs w:val="22"/>
          <w:lang w:val="pl-PL"/>
        </w:rPr>
        <w:t>ostępowanie pn.:</w:t>
      </w:r>
      <w:r w:rsidR="00016E8D" w:rsidRPr="00016E8D">
        <w:rPr>
          <w:rFonts w:ascii="Times New Roman" w:hAnsi="Times New Roman" w:cs="Times New Roman"/>
          <w:sz w:val="22"/>
          <w:szCs w:val="22"/>
        </w:rPr>
        <w:t xml:space="preserve"> </w:t>
      </w:r>
      <w:r w:rsidR="00016E8D" w:rsidRPr="00016E8D">
        <w:rPr>
          <w:rFonts w:asciiTheme="majorHAnsi" w:hAnsiTheme="majorHAnsi" w:cstheme="majorHAnsi"/>
          <w:sz w:val="22"/>
          <w:szCs w:val="22"/>
        </w:rPr>
        <w:t>„Utrzymanie czystości pomieszczeń i otoczenia budynków  administrowanych przez ZGL Sp. z o.o.”</w:t>
      </w:r>
    </w:p>
    <w:p w:rsidR="00A81FA9" w:rsidRDefault="00A81FA9" w:rsidP="00A81FA9">
      <w:pPr>
        <w:ind w:left="1560" w:hanging="1560"/>
        <w:jc w:val="both"/>
        <w:rPr>
          <w:rFonts w:asciiTheme="majorHAnsi" w:hAnsiTheme="majorHAnsi" w:cs="Arial"/>
          <w:b/>
          <w:bCs/>
          <w:i/>
          <w:sz w:val="22"/>
          <w:szCs w:val="22"/>
        </w:rPr>
      </w:pPr>
    </w:p>
    <w:p w:rsidR="000C7253" w:rsidRDefault="00A81FA9" w:rsidP="00936630">
      <w:pPr>
        <w:pStyle w:val="PGEtekstglowny"/>
        <w:spacing w:line="240" w:lineRule="auto"/>
        <w:rPr>
          <w:rFonts w:asciiTheme="majorHAnsi" w:eastAsiaTheme="minorEastAsia" w:hAnsiTheme="majorHAnsi"/>
          <w:b/>
          <w:bCs/>
          <w:i/>
          <w:lang w:val="cs-CZ"/>
        </w:rPr>
      </w:pPr>
      <w:r w:rsidRPr="00A81FA9">
        <w:rPr>
          <w:rFonts w:asciiTheme="majorHAnsi" w:eastAsiaTheme="minorEastAsia" w:hAnsiTheme="majorHAnsi"/>
          <w:b/>
          <w:bCs/>
          <w:i/>
          <w:lang w:val="cs-CZ"/>
        </w:rPr>
        <w:t xml:space="preserve">Identyfikator sprawy: </w:t>
      </w:r>
      <w:r w:rsidR="00016E8D">
        <w:rPr>
          <w:rFonts w:asciiTheme="majorHAnsi" w:eastAsiaTheme="minorEastAsia" w:hAnsiTheme="majorHAnsi"/>
          <w:b/>
          <w:bCs/>
          <w:i/>
          <w:lang w:val="cs-CZ"/>
        </w:rPr>
        <w:t>U</w:t>
      </w:r>
      <w:r w:rsidRPr="00A81FA9">
        <w:rPr>
          <w:rFonts w:asciiTheme="majorHAnsi" w:eastAsiaTheme="minorEastAsia" w:hAnsiTheme="majorHAnsi"/>
          <w:b/>
          <w:bCs/>
          <w:i/>
          <w:lang w:val="cs-CZ"/>
        </w:rPr>
        <w:t>/</w:t>
      </w:r>
      <w:r w:rsidR="00016E8D">
        <w:rPr>
          <w:rFonts w:asciiTheme="majorHAnsi" w:eastAsiaTheme="minorEastAsia" w:hAnsiTheme="majorHAnsi"/>
          <w:b/>
          <w:bCs/>
          <w:i/>
          <w:lang w:val="cs-CZ"/>
        </w:rPr>
        <w:t>5</w:t>
      </w:r>
      <w:r w:rsidRPr="00A81FA9">
        <w:rPr>
          <w:rFonts w:asciiTheme="majorHAnsi" w:eastAsiaTheme="minorEastAsia" w:hAnsiTheme="majorHAnsi"/>
          <w:b/>
          <w:bCs/>
          <w:i/>
          <w:lang w:val="cs-CZ"/>
        </w:rPr>
        <w:t>/2018</w:t>
      </w:r>
    </w:p>
    <w:p w:rsidR="00A81FA9" w:rsidRDefault="00A81FA9" w:rsidP="00936630">
      <w:pPr>
        <w:pStyle w:val="PGEtekstglowny"/>
        <w:spacing w:line="240" w:lineRule="auto"/>
        <w:rPr>
          <w:rFonts w:asciiTheme="majorHAnsi" w:eastAsiaTheme="minorEastAsia" w:hAnsiTheme="majorHAnsi"/>
          <w:b/>
          <w:bCs/>
          <w:i/>
          <w:lang w:val="cs-CZ"/>
        </w:rPr>
      </w:pPr>
    </w:p>
    <w:p w:rsidR="00517C7C" w:rsidRPr="004519F0" w:rsidRDefault="00517C7C" w:rsidP="00517C7C">
      <w:pPr>
        <w:pStyle w:val="PGEtekstglowny"/>
        <w:spacing w:line="240" w:lineRule="auto"/>
        <w:rPr>
          <w:rFonts w:asciiTheme="majorHAnsi" w:hAnsiTheme="majorHAnsi" w:cstheme="majorHAnsi"/>
        </w:rPr>
      </w:pPr>
      <w:r w:rsidRPr="00517C7C">
        <w:rPr>
          <w:rFonts w:asciiTheme="majorHAnsi" w:hAnsiTheme="majorHAnsi" w:cstheme="majorHAnsi"/>
        </w:rPr>
        <w:t xml:space="preserve">Wyjaśnienia treści specyfikacji istotnych warunków zamówienia w trybie art. 38 ustawy </w:t>
      </w:r>
      <w:r w:rsidRPr="00517C7C">
        <w:rPr>
          <w:rFonts w:asciiTheme="majorHAnsi" w:hAnsiTheme="majorHAnsi" w:cstheme="majorHAnsi"/>
          <w:szCs w:val="24"/>
        </w:rPr>
        <w:t>z dnia 29 stycznia 2004 r. Prawo zamówień publicznych (</w:t>
      </w:r>
      <w:r w:rsidR="004519F0" w:rsidRPr="004519F0">
        <w:rPr>
          <w:rFonts w:asciiTheme="majorHAnsi" w:hAnsiTheme="majorHAnsi" w:cstheme="majorHAnsi"/>
          <w:szCs w:val="24"/>
        </w:rPr>
        <w:t>t.j. Dz. U. z 2018r., poz. 1986</w:t>
      </w:r>
      <w:r w:rsidRPr="004519F0">
        <w:rPr>
          <w:rFonts w:asciiTheme="majorHAnsi" w:hAnsiTheme="majorHAnsi" w:cstheme="majorHAnsi"/>
          <w:szCs w:val="24"/>
        </w:rPr>
        <w:t>)</w:t>
      </w:r>
    </w:p>
    <w:p w:rsidR="008643A2" w:rsidRDefault="008643A2" w:rsidP="00A20785">
      <w:pPr>
        <w:pStyle w:val="PGEtekstglowny"/>
        <w:spacing w:line="240" w:lineRule="auto"/>
        <w:rPr>
          <w:rFonts w:asciiTheme="minorHAnsi" w:hAnsiTheme="minorHAnsi"/>
        </w:rPr>
      </w:pPr>
    </w:p>
    <w:p w:rsidR="00A20785" w:rsidRDefault="004519F0" w:rsidP="00A20785">
      <w:pPr>
        <w:pStyle w:val="PGEtekstglowny"/>
        <w:spacing w:line="240" w:lineRule="auto"/>
        <w:rPr>
          <w:rFonts w:asciiTheme="majorHAnsi" w:hAnsiTheme="majorHAnsi"/>
        </w:rPr>
      </w:pPr>
      <w:r>
        <w:rPr>
          <w:rFonts w:asciiTheme="minorHAnsi" w:hAnsiTheme="minorHAnsi"/>
        </w:rPr>
        <w:t>Wniosek z dn. 1</w:t>
      </w:r>
      <w:r w:rsidR="00016E8D">
        <w:rPr>
          <w:rFonts w:asciiTheme="minorHAnsi" w:hAnsiTheme="minorHAnsi"/>
        </w:rPr>
        <w:t>4</w:t>
      </w:r>
      <w:r>
        <w:rPr>
          <w:rFonts w:asciiTheme="minorHAnsi" w:hAnsiTheme="minorHAnsi"/>
        </w:rPr>
        <w:t>.1</w:t>
      </w:r>
      <w:r w:rsidR="00016E8D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016E8D">
        <w:rPr>
          <w:rFonts w:asciiTheme="minorHAnsi" w:hAnsiTheme="minorHAnsi"/>
        </w:rPr>
        <w:t>8</w:t>
      </w:r>
      <w:r>
        <w:rPr>
          <w:rFonts w:asciiTheme="minorHAnsi" w:hAnsiTheme="minorHAnsi"/>
        </w:rPr>
        <w:t>r.:</w:t>
      </w:r>
    </w:p>
    <w:p w:rsidR="004519F0" w:rsidRDefault="004519F0" w:rsidP="00A20785">
      <w:pPr>
        <w:pStyle w:val="PGEtekstglowny"/>
        <w:spacing w:line="240" w:lineRule="auto"/>
        <w:rPr>
          <w:rFonts w:asciiTheme="majorHAnsi" w:hAnsiTheme="majorHAnsi"/>
        </w:rPr>
      </w:pPr>
    </w:p>
    <w:p w:rsidR="00A66BE6" w:rsidRPr="00303B93" w:rsidRDefault="00A66BE6" w:rsidP="00A66BE6">
      <w:pPr>
        <w:pStyle w:val="Akapitzlist"/>
        <w:ind w:left="0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>
        <w:rPr>
          <w:rFonts w:ascii="Calibri" w:hAnsi="Calibri" w:cs="Calibri"/>
          <w:color w:val="000000"/>
        </w:rPr>
        <w:t> </w:t>
      </w:r>
      <w:r w:rsidRPr="00303B93">
        <w:rPr>
          <w:rFonts w:asciiTheme="majorHAnsi" w:hAnsiTheme="majorHAnsi" w:cs="Arial"/>
          <w:b/>
          <w:sz w:val="22"/>
          <w:szCs w:val="22"/>
          <w:lang w:val="pl-PL"/>
        </w:rPr>
        <w:t>Pytanie 1</w:t>
      </w:r>
    </w:p>
    <w:p w:rsidR="00A66BE6" w:rsidRPr="00A66BE6" w:rsidRDefault="00A66BE6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Czy zamawiający akceptuje wystawianie i dostarczanie w formie elektronicznej, w formacie PDF: faktur, faktur korygujących oraz duplikatów faktur, zgodnie z art. 106n ustawy z dnia 11 marca 2004 r. o podatku od towarów i usług (tj. Dz.U. z 2016 r., Nr 710, z późn. zm.)?</w:t>
      </w:r>
    </w:p>
    <w:p w:rsidR="00A66BE6" w:rsidRPr="00A66BE6" w:rsidRDefault="00A66BE6" w:rsidP="0005489E">
      <w:pPr>
        <w:pStyle w:val="ox-ed7c819ea8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Jeżeli tak, to bardzo proszę o modyfikację wzorca umowy w zakresie sposobu rozliczania się z wykonanej usługi poprzez dodanie następujących zapisów:</w:t>
      </w:r>
    </w:p>
    <w:p w:rsidR="00A66BE6" w:rsidRPr="00A66BE6" w:rsidRDefault="00A66BE6" w:rsidP="0005489E">
      <w:pPr>
        <w:pStyle w:val="ox-ed7c819ea8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Strony akceptują wystawianie i dostarczanie w formie elektronicznej, w formacie PDF: faktur, faktur korygujących oraz duplikatów faktur, zgodnie z art. 106n ustawy z dnia 11 marca 2004 r. o podatku od towarów i usług (tj. Dz.U. z 2016 r., Nr 710, z późn. zm.).</w:t>
      </w:r>
    </w:p>
    <w:p w:rsidR="00A66BE6" w:rsidRPr="00A66BE6" w:rsidRDefault="00A66BE6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Faktury elektroniczne  będą Zamawiającemu wysyłane na adres e-mail: ……………</w:t>
      </w:r>
    </w:p>
    <w:p w:rsidR="00A66BE6" w:rsidRPr="00A66BE6" w:rsidRDefault="00A66BE6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Zamawiający zobowiązuje się do poinformowania Wykonawcy o każdorazowej zmianie ww. adresu mailowego.</w:t>
      </w:r>
    </w:p>
    <w:p w:rsidR="00A66BE6" w:rsidRDefault="00A66BE6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Osobą upoważnioną do kontaktów w sprawie e-faktur ze strony Zamawiającego jest …………………….</w:t>
      </w:r>
    </w:p>
    <w:p w:rsidR="00A66BE6" w:rsidRPr="000F34AA" w:rsidRDefault="00A66BE6" w:rsidP="0005489E">
      <w:pPr>
        <w:pStyle w:val="PGEtekstglowny"/>
        <w:spacing w:line="240" w:lineRule="atLeast"/>
        <w:rPr>
          <w:rFonts w:asciiTheme="majorHAnsi" w:hAnsiTheme="majorHAnsi" w:cstheme="majorHAnsi"/>
          <w:b/>
        </w:rPr>
      </w:pPr>
      <w:r w:rsidRPr="000F34AA">
        <w:rPr>
          <w:rFonts w:asciiTheme="majorHAnsi" w:hAnsiTheme="majorHAnsi" w:cstheme="majorHAnsi"/>
          <w:b/>
        </w:rPr>
        <w:t xml:space="preserve">Odpowiedź: </w:t>
      </w:r>
    </w:p>
    <w:p w:rsidR="00A66BE6" w:rsidRPr="000F34AA" w:rsidRDefault="0005489E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F34AA">
        <w:rPr>
          <w:rFonts w:asciiTheme="majorHAnsi" w:hAnsiTheme="majorHAnsi" w:cstheme="majorHAnsi"/>
          <w:color w:val="000000"/>
          <w:sz w:val="22"/>
          <w:szCs w:val="22"/>
        </w:rPr>
        <w:t>Zgodnie z rozdz. XIII ust 9 SIWZ „Zamawiający wyraża zgodę na otrzymywanie faktur w formie elektronicznej na wskazany adres e-mail”.</w:t>
      </w:r>
    </w:p>
    <w:p w:rsidR="0005489E" w:rsidRPr="000F34AA" w:rsidRDefault="0005489E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F34AA">
        <w:rPr>
          <w:rFonts w:asciiTheme="majorHAnsi" w:hAnsiTheme="majorHAnsi" w:cstheme="majorHAnsi"/>
          <w:color w:val="000000"/>
          <w:sz w:val="22"/>
          <w:szCs w:val="22"/>
        </w:rPr>
        <w:t xml:space="preserve">Odpowiednie zapisy w umowie mogą zostać wprowadzone do zamieszczonego wzoru umowy na etapie jej podpisywania, po uzgodnieniu przez strony. </w:t>
      </w:r>
    </w:p>
    <w:p w:rsidR="0005489E" w:rsidRDefault="0005489E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6BE6" w:rsidRPr="00A66BE6" w:rsidRDefault="0005489E" w:rsidP="00A66BE6">
      <w:pPr>
        <w:pStyle w:val="ox-ed7c819ea8-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3B93">
        <w:rPr>
          <w:rFonts w:asciiTheme="majorHAnsi" w:hAnsiTheme="majorHAnsi" w:cs="Arial"/>
          <w:b/>
          <w:sz w:val="22"/>
          <w:szCs w:val="22"/>
        </w:rPr>
        <w:t xml:space="preserve">Pytanie </w:t>
      </w:r>
      <w:r>
        <w:rPr>
          <w:rFonts w:asciiTheme="majorHAnsi" w:hAnsiTheme="majorHAnsi" w:cs="Arial"/>
          <w:b/>
          <w:sz w:val="22"/>
          <w:szCs w:val="22"/>
        </w:rPr>
        <w:t>2</w:t>
      </w:r>
    </w:p>
    <w:p w:rsidR="00A66BE6" w:rsidRPr="00A66BE6" w:rsidRDefault="00A66BE6" w:rsidP="0005489E">
      <w:pPr>
        <w:pStyle w:val="ox-ed7c819ea8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Mając na uwadze treść wzoru umowy wnoszę o zmianę o 50% wysokości kar umownych zastrzeżonych w powyższych przepisach.</w:t>
      </w:r>
    </w:p>
    <w:p w:rsidR="00A66BE6" w:rsidRDefault="00A66BE6" w:rsidP="0005489E">
      <w:pPr>
        <w:pStyle w:val="ox-ed7c819ea8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 xml:space="preserve">W doktrynie prawa zamówień publicznych oraz w aktualnym orzecznictwie Krajowej Izby Odwoławczej przy Prezesie Urzędu Zamówień Publicznych dominuje pogląd, że ustanawianie przez zamawiającego w umowie rażąco wysokich kar umownych uznać należy bezwzględnie za naruszenie zasad zachowania uczciwej konkurencji wyrażonej w przepisie art. 7 ustawy z dnia 29 stycznia 2004 r. prawo zamówień publicznych (tekst jednolity Dz. U. z 2006 roku, nr 164, poz. 1163 z późn. zm.), które może być uzasadnioną podstawą do żądania unieważnienia postępowania o udzielenie zamówienia publicznego w trybie art. 93 ust. 1 </w:t>
      </w:r>
      <w:r w:rsidRPr="00A66BE6">
        <w:rPr>
          <w:rFonts w:ascii="Calibri" w:hAnsi="Calibri" w:cs="Calibri"/>
          <w:color w:val="000000"/>
          <w:sz w:val="22"/>
          <w:szCs w:val="22"/>
        </w:rPr>
        <w:lastRenderedPageBreak/>
        <w:t>pkt. 7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  kompensacyjny, a nie zaś prewencyjny. Ustalenie przez Zamawiającego zbyt wygórowanych kar umownych dla wykonawców stanowi zatem bezspornie rażące naruszenie prawa w zakresie równości stron umowy, co w konsekwencji prowadzi do sprzeczności celu takiej umowy z zasadami współżycia społecznego i skutkować winno bezwzględną nieważność czynności prawnej na podstawie przepisu art. 353</w:t>
      </w:r>
      <w:r w:rsidRPr="00A66BE6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A66BE6">
        <w:rPr>
          <w:rFonts w:ascii="Calibri" w:hAnsi="Calibri" w:cs="Calibri"/>
          <w:color w:val="000000"/>
          <w:sz w:val="22"/>
          <w:szCs w:val="22"/>
        </w:rPr>
        <w:t> k.c. w związku z art. 58 § 1 k.c. Należy mieć również na względzie stanowisko Sądu Najwyższego wyrażone w wyroku z 29 listopada 2013 roku Sygn. akt I CSK 124/13, dotyczącego przesłanek miarkowania kar umownych jako rażąco wygórowanych. W uzasadnieniu wyroku Sąd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wierzyciela”.</w:t>
      </w:r>
    </w:p>
    <w:p w:rsidR="0005489E" w:rsidRDefault="0005489E" w:rsidP="0005489E">
      <w:pPr>
        <w:pStyle w:val="PGEtekstglowny"/>
        <w:spacing w:line="24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Odpowiedź: </w:t>
      </w:r>
    </w:p>
    <w:p w:rsidR="000F34AA" w:rsidRDefault="0005489E" w:rsidP="0005489E">
      <w:pPr>
        <w:pStyle w:val="ox-ed7c819ea8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 analizie zapisów wzoru umowy dotyczących kar umownych, nie można uznać iż przewidziane kary </w:t>
      </w:r>
      <w:r w:rsidR="007707B3">
        <w:rPr>
          <w:rFonts w:ascii="Calibri" w:hAnsi="Calibri" w:cs="Calibri"/>
          <w:color w:val="000000"/>
          <w:sz w:val="22"/>
          <w:szCs w:val="22"/>
        </w:rPr>
        <w:t xml:space="preserve">są rażąco wysokie w odniesieniu do oszacowanej wartości zamówienia, jednakże z uwagi na podział zamówienia na części o niejednakowej wartości Zamawiający przychyla się do treści zapytania i karę określoną </w:t>
      </w:r>
      <w:r w:rsidR="00152C77">
        <w:rPr>
          <w:rFonts w:ascii="Calibri" w:hAnsi="Calibri" w:cs="Calibri"/>
          <w:color w:val="000000"/>
          <w:sz w:val="22"/>
          <w:szCs w:val="22"/>
        </w:rPr>
        <w:t xml:space="preserve">w § 8 ust 1 wzoru umowy różnicuje w zależności od części udzielanego zamówienia: i tak w przypadku CZĘSCI I pozostawia zapis kary w wysokości 1 000zł., natomiast w przypadku CZĘSCI II zmniejsza wysokość kary do </w:t>
      </w:r>
      <w:r w:rsidR="00E24E20">
        <w:rPr>
          <w:rFonts w:ascii="Calibri" w:hAnsi="Calibri" w:cs="Calibri"/>
          <w:color w:val="000000"/>
          <w:sz w:val="22"/>
          <w:szCs w:val="22"/>
        </w:rPr>
        <w:t>250</w:t>
      </w:r>
      <w:r w:rsidR="00152C77">
        <w:rPr>
          <w:rFonts w:ascii="Calibri" w:hAnsi="Calibri" w:cs="Calibri"/>
          <w:color w:val="000000"/>
          <w:sz w:val="22"/>
          <w:szCs w:val="22"/>
        </w:rPr>
        <w:t xml:space="preserve">zł. Pozostałe zapisy § 8 pozostają bez zmian, stanowią bowiem procentowe odniesienie do wartości zawieranej umowy a </w:t>
      </w:r>
      <w:r w:rsidR="000B32FA">
        <w:rPr>
          <w:rFonts w:ascii="Calibri" w:hAnsi="Calibri" w:cs="Calibri"/>
          <w:color w:val="000000"/>
          <w:sz w:val="22"/>
          <w:szCs w:val="22"/>
        </w:rPr>
        <w:t>ich</w:t>
      </w:r>
      <w:r w:rsidR="00152C77">
        <w:rPr>
          <w:rFonts w:ascii="Calibri" w:hAnsi="Calibri" w:cs="Calibri"/>
          <w:color w:val="000000"/>
          <w:sz w:val="22"/>
          <w:szCs w:val="22"/>
        </w:rPr>
        <w:t xml:space="preserve"> wysokość nie odbiega od wartości powszechnie stosowanych</w:t>
      </w:r>
      <w:r w:rsidR="000B32FA">
        <w:rPr>
          <w:rFonts w:ascii="Calibri" w:hAnsi="Calibri" w:cs="Calibri"/>
          <w:color w:val="000000"/>
          <w:sz w:val="22"/>
          <w:szCs w:val="22"/>
        </w:rPr>
        <w:t xml:space="preserve"> w obrocie gospodarczym</w:t>
      </w:r>
      <w:r w:rsidR="00E24E20">
        <w:rPr>
          <w:rFonts w:ascii="Calibri" w:hAnsi="Calibri" w:cs="Calibri"/>
          <w:color w:val="000000"/>
          <w:sz w:val="22"/>
          <w:szCs w:val="22"/>
        </w:rPr>
        <w:t>.</w:t>
      </w:r>
      <w:r w:rsidR="00152C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4E20" w:rsidRPr="000B32FA">
        <w:rPr>
          <w:rFonts w:ascii="Calibri" w:hAnsi="Calibri" w:cs="Calibri"/>
          <w:sz w:val="22"/>
          <w:szCs w:val="22"/>
        </w:rPr>
        <w:t>Ustanowienie kar</w:t>
      </w:r>
      <w:r w:rsidR="000B32FA">
        <w:rPr>
          <w:rFonts w:asciiTheme="majorHAnsi" w:hAnsiTheme="majorHAnsi" w:cstheme="majorHAnsi"/>
          <w:sz w:val="22"/>
          <w:szCs w:val="22"/>
        </w:rPr>
        <w:t xml:space="preserve"> umownych</w:t>
      </w:r>
      <w:r w:rsidR="00E24E20" w:rsidRPr="000B32FA">
        <w:rPr>
          <w:rFonts w:ascii="Calibri" w:hAnsi="Calibri" w:cs="Calibri"/>
          <w:sz w:val="22"/>
          <w:szCs w:val="22"/>
        </w:rPr>
        <w:t xml:space="preserve"> ma na celu zabezpieczenie interesu Zamawiającego i </w:t>
      </w:r>
      <w:r w:rsidR="000B32FA" w:rsidRPr="000B32FA">
        <w:rPr>
          <w:rFonts w:ascii="Calibri" w:hAnsi="Calibri" w:cs="Calibri"/>
          <w:sz w:val="22"/>
          <w:szCs w:val="22"/>
        </w:rPr>
        <w:t xml:space="preserve">należytego wykonywania </w:t>
      </w:r>
      <w:r w:rsidR="00E24E20" w:rsidRPr="000B32FA">
        <w:rPr>
          <w:rFonts w:ascii="Calibri" w:hAnsi="Calibri" w:cs="Calibri"/>
          <w:sz w:val="22"/>
          <w:szCs w:val="22"/>
        </w:rPr>
        <w:t>umowy zgodnie z udzielonym zamówieniem publicznym</w:t>
      </w:r>
      <w:r w:rsidR="000B32FA">
        <w:rPr>
          <w:rFonts w:asciiTheme="majorHAnsi" w:hAnsiTheme="majorHAnsi" w:cstheme="majorHAnsi"/>
          <w:sz w:val="22"/>
          <w:szCs w:val="22"/>
        </w:rPr>
        <w:t>, co potwierdza dotychczasowe orzecznictwo</w:t>
      </w:r>
      <w:r w:rsidR="0072508E">
        <w:rPr>
          <w:rFonts w:asciiTheme="majorHAnsi" w:hAnsiTheme="majorHAnsi" w:cstheme="majorHAnsi"/>
          <w:sz w:val="22"/>
          <w:szCs w:val="22"/>
        </w:rPr>
        <w:t>, przykładowo</w:t>
      </w:r>
      <w:r w:rsidR="000B32FA">
        <w:rPr>
          <w:rFonts w:asciiTheme="majorHAnsi" w:hAnsiTheme="majorHAnsi" w:cstheme="majorHAnsi"/>
          <w:sz w:val="22"/>
          <w:szCs w:val="22"/>
        </w:rPr>
        <w:t xml:space="preserve">: </w:t>
      </w:r>
      <w:r w:rsidR="0072508E" w:rsidRPr="0072508E">
        <w:rPr>
          <w:rFonts w:asciiTheme="majorHAnsi" w:hAnsiTheme="majorHAnsi" w:cstheme="majorHAnsi"/>
          <w:sz w:val="22"/>
          <w:szCs w:val="22"/>
        </w:rPr>
        <w:t xml:space="preserve">wyrok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Sądu Apelacyjnego w Warszawie z 30 sierpnia 2013 r. (sygn. akt I ACA 368/13)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wyrok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Sąd Apelacyjny w Białymstoku w wyroku z 30 listopada 2016 r. (sygn. akt I ACa 491/16)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wyrok Sądu Okręgowego w Szczecinie z 30 września 2016 r. (sygn. akt VIII Ga 277/16)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wyrok Krajowej Izby Odwoławczej z 5 marca 2014 r. (sygn. akt KIO 283/14)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wyrok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Krajowej Izby Odwoławczej z 30 czerwca 2017 r. (sygn. akt KIO 1206/17; KIO 1208/17)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 w:rsidR="000B32FA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>wyrok Krajowej Izby Odwoławczej z 29 stycznia 2018 r. (sygn. akt KIO 69/14)</w:t>
      </w:r>
      <w:r w:rsidR="0072508E" w:rsidRP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 inne. </w:t>
      </w:r>
      <w:r w:rsidR="0072508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Natomiast przywołany </w:t>
      </w:r>
      <w:r w:rsidR="0072508E" w:rsidRPr="00A66BE6">
        <w:rPr>
          <w:rFonts w:ascii="Calibri" w:hAnsi="Calibri" w:cs="Calibri"/>
          <w:color w:val="000000"/>
          <w:sz w:val="22"/>
          <w:szCs w:val="22"/>
        </w:rPr>
        <w:t>wyrok Krajowej Izby Odwoławczej z dnia 31 lipca</w:t>
      </w:r>
      <w:r w:rsidR="0072508E">
        <w:rPr>
          <w:rFonts w:ascii="Calibri" w:hAnsi="Calibri" w:cs="Calibri"/>
          <w:color w:val="000000"/>
          <w:sz w:val="22"/>
          <w:szCs w:val="22"/>
        </w:rPr>
        <w:t xml:space="preserve"> 2015 r. sygn. akt: KIO/1519/15 </w:t>
      </w:r>
      <w:r w:rsidR="00E24E20" w:rsidRPr="0072508E">
        <w:rPr>
          <w:rFonts w:ascii="Calibri" w:hAnsi="Calibri" w:cs="Calibri"/>
          <w:sz w:val="22"/>
          <w:szCs w:val="22"/>
        </w:rPr>
        <w:t>nie znajduje odzwierciedlenia w przedmiotowym postępowaniu, bowiem dotyczył sytuacji, gdy Zamawiający wyznaczył bardzo krótkie, trudne do dochowania terminy wykonania, a jednocześnie kary za nieterminowe wykonanie tych zadań</w:t>
      </w:r>
      <w:r w:rsidR="0072508E">
        <w:rPr>
          <w:rFonts w:asciiTheme="majorHAnsi" w:hAnsiTheme="majorHAnsi" w:cstheme="majorHAnsi"/>
          <w:sz w:val="22"/>
          <w:szCs w:val="22"/>
        </w:rPr>
        <w:t xml:space="preserve">. </w:t>
      </w:r>
      <w:r w:rsidR="000F34AA">
        <w:rPr>
          <w:rFonts w:asciiTheme="majorHAnsi" w:hAnsiTheme="majorHAnsi" w:cstheme="majorHAnsi"/>
          <w:sz w:val="22"/>
          <w:szCs w:val="22"/>
        </w:rPr>
        <w:t xml:space="preserve">Odnośnie miarkowania kary umownej należy zaznaczyć, iż zgodnie z wyrokiem 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>Krajow</w:t>
      </w:r>
      <w:r w:rsid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>ej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 Izb</w:t>
      </w:r>
      <w:r w:rsid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>y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 Odwoławcz</w:t>
      </w:r>
      <w:r w:rsid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>ej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 z 7 sierpnia 2017 r. (sygn. akt KIO 1542/17)</w:t>
      </w:r>
      <w:r w:rsid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, </w:t>
      </w:r>
      <w:r w:rsidR="000F34AA" w:rsidRPr="000F34AA">
        <w:rPr>
          <w:rStyle w:val="Pogrubienie"/>
          <w:rFonts w:asciiTheme="majorHAnsi" w:hAnsiTheme="majorHAnsi" w:cstheme="majorHAnsi"/>
          <w:b w:val="0"/>
          <w:color w:val="2D2D2D"/>
          <w:sz w:val="22"/>
          <w:szCs w:val="22"/>
          <w:shd w:val="clear" w:color="auto" w:fill="FFFFFF"/>
        </w:rPr>
        <w:t>wykonawca może uwzględnić w cenie ofertowej ryzyko nałożenia na niego kar umownych,</w:t>
      </w:r>
      <w:r w:rsidR="000F34AA">
        <w:rPr>
          <w:rStyle w:val="Pogrubienie"/>
          <w:rFonts w:asciiTheme="majorHAnsi" w:hAnsiTheme="majorHAnsi" w:cstheme="majorHAnsi"/>
          <w:b w:val="0"/>
          <w:color w:val="2D2D2D"/>
          <w:sz w:val="22"/>
          <w:szCs w:val="22"/>
          <w:shd w:val="clear" w:color="auto" w:fill="FFFFFF"/>
        </w:rPr>
        <w:t xml:space="preserve"> a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 w przypadku gdy</w:t>
      </w:r>
      <w:r w:rsid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 uzna, iż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 xml:space="preserve"> kara umowna jest rażąco wygórowana, </w:t>
      </w:r>
      <w:r w:rsid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>mo</w:t>
      </w:r>
      <w:r w:rsidR="000F34AA" w:rsidRPr="000F34AA"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t>że żądać po jej naliczeniu zmniejszenia tej kary, co wynika wprost z art. 484 kc.</w:t>
      </w:r>
    </w:p>
    <w:p w:rsidR="00E57A9B" w:rsidRDefault="00E57A9B" w:rsidP="0005489E">
      <w:pPr>
        <w:pStyle w:val="ox-ed7c819ea8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2D2D2D"/>
          <w:sz w:val="22"/>
          <w:szCs w:val="22"/>
          <w:shd w:val="clear" w:color="auto" w:fill="FFFFFF"/>
        </w:rPr>
        <w:lastRenderedPageBreak/>
        <w:t xml:space="preserve">Modyfikacja § 8 ust 1 zostanie wprowadzona do wzoru umowy stanowiącego załącznik Nr 5 do SIWZ. </w:t>
      </w:r>
    </w:p>
    <w:p w:rsidR="00E57A9B" w:rsidRPr="000F34AA" w:rsidRDefault="00E57A9B" w:rsidP="0005489E">
      <w:pPr>
        <w:pStyle w:val="ox-ed7c819ea8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0F34AA" w:rsidRPr="00303B93" w:rsidRDefault="000F34AA" w:rsidP="000F34AA">
      <w:pPr>
        <w:pStyle w:val="Akapitzlist"/>
        <w:ind w:left="0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303B93">
        <w:rPr>
          <w:rFonts w:asciiTheme="majorHAnsi" w:hAnsiTheme="majorHAnsi" w:cs="Arial"/>
          <w:b/>
          <w:sz w:val="22"/>
          <w:szCs w:val="22"/>
          <w:lang w:val="pl-PL"/>
        </w:rPr>
        <w:t xml:space="preserve">Pytanie </w:t>
      </w:r>
      <w:r>
        <w:rPr>
          <w:rFonts w:asciiTheme="majorHAnsi" w:hAnsiTheme="majorHAnsi" w:cs="Arial"/>
          <w:b/>
          <w:sz w:val="22"/>
          <w:szCs w:val="22"/>
          <w:lang w:val="pl-PL"/>
        </w:rPr>
        <w:t>3</w:t>
      </w:r>
    </w:p>
    <w:p w:rsidR="00A66BE6" w:rsidRPr="00A66BE6" w:rsidRDefault="00A66BE6" w:rsidP="000F34AA">
      <w:pPr>
        <w:pStyle w:val="ox-ed7c819ea8-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6BE6">
        <w:rPr>
          <w:rFonts w:ascii="Calibri" w:hAnsi="Calibri" w:cs="Calibri"/>
          <w:color w:val="000000"/>
          <w:sz w:val="22"/>
          <w:szCs w:val="22"/>
        </w:rPr>
        <w:t>Proszę o wyjaśnienia dotyczące wadium. Zamawiający podzielił zamówienia na 2 części czy jednoczesne możliwości złożenia oferty na dowolna cześć zamówienia- w związku z tym proszę o informacje czy wadium jest łącznie na 2 części czy na którąś z części? Proszę o sprostowanie tej kwestii.</w:t>
      </w:r>
    </w:p>
    <w:p w:rsidR="000F34AA" w:rsidRDefault="000F34AA" w:rsidP="000F34AA">
      <w:pPr>
        <w:pStyle w:val="PGEtekstglowny"/>
        <w:spacing w:line="24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Odpowiedź: </w:t>
      </w:r>
    </w:p>
    <w:p w:rsidR="00A66BE6" w:rsidRDefault="000F34AA" w:rsidP="00A20785">
      <w:pPr>
        <w:pStyle w:val="PGEtekstglowny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Wadium w postępowaniu</w:t>
      </w:r>
      <w:r w:rsidR="00E57A9B">
        <w:rPr>
          <w:rFonts w:asciiTheme="majorHAnsi" w:hAnsiTheme="majorHAnsi"/>
        </w:rPr>
        <w:t xml:space="preserve"> omyłkowo</w:t>
      </w:r>
      <w:r>
        <w:rPr>
          <w:rFonts w:asciiTheme="majorHAnsi" w:hAnsiTheme="majorHAnsi"/>
        </w:rPr>
        <w:t xml:space="preserve"> zostało ustanowione </w:t>
      </w:r>
      <w:r w:rsidR="00E57A9B">
        <w:rPr>
          <w:rFonts w:asciiTheme="majorHAnsi" w:hAnsiTheme="majorHAnsi"/>
        </w:rPr>
        <w:t>na obie części zamówienia</w:t>
      </w:r>
    </w:p>
    <w:p w:rsidR="00E57A9B" w:rsidRPr="00A66BE6" w:rsidRDefault="00E57A9B" w:rsidP="00A20785">
      <w:pPr>
        <w:pStyle w:val="PGEtekstglowny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 związku z powyższym zostanie dokonana zmiana SIWZ w rozdz. VI ust. 1 i ust. 4 oraz w ogłoszeniu o zamówieniu</w:t>
      </w:r>
    </w:p>
    <w:p w:rsidR="00A66BE6" w:rsidRPr="00A66BE6" w:rsidRDefault="00A66BE6" w:rsidP="00A20785">
      <w:pPr>
        <w:pStyle w:val="PGEtekstglowny"/>
        <w:spacing w:line="240" w:lineRule="auto"/>
        <w:rPr>
          <w:rFonts w:asciiTheme="majorHAnsi" w:hAnsiTheme="majorHAnsi"/>
        </w:rPr>
      </w:pPr>
    </w:p>
    <w:p w:rsidR="00A66BE6" w:rsidRPr="001D76D9" w:rsidRDefault="001D76D9" w:rsidP="00A20785">
      <w:pPr>
        <w:pStyle w:val="PGEtekstglowny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Informacja o zmianie treści SIWZ</w:t>
      </w:r>
    </w:p>
    <w:p w:rsidR="001D76D9" w:rsidRDefault="001D76D9" w:rsidP="00A20785">
      <w:pPr>
        <w:pStyle w:val="PGEtekstglowny"/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/>
        </w:rPr>
        <w:t xml:space="preserve">Zamawiający, na podstawie art. 38 ust. 4 </w:t>
      </w:r>
      <w:r w:rsidRPr="00517C7C">
        <w:rPr>
          <w:rFonts w:asciiTheme="majorHAnsi" w:hAnsiTheme="majorHAnsi" w:cstheme="majorHAnsi"/>
        </w:rPr>
        <w:t xml:space="preserve">ustawy </w:t>
      </w:r>
      <w:r w:rsidRPr="00517C7C">
        <w:rPr>
          <w:rFonts w:asciiTheme="majorHAnsi" w:hAnsiTheme="majorHAnsi" w:cstheme="majorHAnsi"/>
          <w:szCs w:val="24"/>
        </w:rPr>
        <w:t>z dnia 29 stycznia 2004 r. Prawo zamówień publicznych (</w:t>
      </w:r>
      <w:r w:rsidRPr="004519F0">
        <w:rPr>
          <w:rFonts w:asciiTheme="majorHAnsi" w:hAnsiTheme="majorHAnsi" w:cstheme="majorHAnsi"/>
          <w:szCs w:val="24"/>
        </w:rPr>
        <w:t>t.j. Dz. U. z 2018r., poz. 1986)</w:t>
      </w:r>
      <w:r>
        <w:rPr>
          <w:rFonts w:asciiTheme="majorHAnsi" w:hAnsiTheme="majorHAnsi" w:cstheme="majorHAnsi"/>
          <w:szCs w:val="24"/>
        </w:rPr>
        <w:t xml:space="preserve"> dokonuje zmiany treści SIWZ zgodnie z udzielonymi wyjaśnieniami. Powyższe wyjaśnienia oraz zmiana treści SIWZ są wiążące dla wszystkich Wykonawców biorących udział w postępowaniu. </w:t>
      </w:r>
    </w:p>
    <w:p w:rsidR="001D76D9" w:rsidRPr="00126CF9" w:rsidRDefault="001D76D9" w:rsidP="00A20785">
      <w:pPr>
        <w:pStyle w:val="PGEtekstglowny"/>
        <w:spacing w:line="240" w:lineRule="auto"/>
        <w:rPr>
          <w:rFonts w:asciiTheme="majorHAnsi" w:hAnsiTheme="majorHAnsi" w:cstheme="majorHAnsi"/>
        </w:rPr>
      </w:pPr>
      <w:r w:rsidRPr="00126CF9">
        <w:rPr>
          <w:rFonts w:asciiTheme="majorHAnsi" w:hAnsiTheme="majorHAnsi" w:cstheme="majorHAnsi"/>
        </w:rPr>
        <w:t xml:space="preserve">Zgodnie art. 38 ust. 4a pkt 1 ustawy Zamawiający zamieszcza ogłoszenie o zmianie ogłoszenia w Biuletynie Zamówień Publicznych uwzględniające zmiany. </w:t>
      </w:r>
      <w:r w:rsidR="00126CF9">
        <w:rPr>
          <w:rFonts w:asciiTheme="majorHAnsi" w:hAnsiTheme="majorHAnsi" w:cstheme="majorHAnsi"/>
        </w:rPr>
        <w:t xml:space="preserve">Z uwagi na charakter wprowadzonych zmian Zamawiający uznaje, iż nie jest konieczne przedłużenie terminu składania ofert, o którym mowa w art. 12a ust 1 oraz że nie zachodzą okoliczności, o których mowa w art. 12a ust 2. </w:t>
      </w:r>
    </w:p>
    <w:p w:rsidR="00A66BE6" w:rsidRPr="002C3A20" w:rsidRDefault="00A66BE6" w:rsidP="00A20785">
      <w:pPr>
        <w:pStyle w:val="PGEtekstglowny"/>
        <w:spacing w:line="240" w:lineRule="auto"/>
        <w:rPr>
          <w:rFonts w:asciiTheme="majorHAnsi" w:hAnsiTheme="majorHAnsi"/>
        </w:rPr>
      </w:pPr>
    </w:p>
    <w:sectPr w:rsidR="00A66BE6" w:rsidRPr="002C3A20" w:rsidSect="009C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215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7A" w:rsidRDefault="0056117A" w:rsidP="006C5999">
      <w:r>
        <w:separator/>
      </w:r>
    </w:p>
  </w:endnote>
  <w:endnote w:type="continuationSeparator" w:id="0">
    <w:p w:rsidR="0056117A" w:rsidRDefault="0056117A" w:rsidP="006C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76" w:rsidRDefault="00F24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D" w:rsidRDefault="00E770FD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D" w:rsidRDefault="00E77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7A" w:rsidRDefault="0056117A" w:rsidP="006C5999">
      <w:r>
        <w:separator/>
      </w:r>
    </w:p>
  </w:footnote>
  <w:footnote w:type="continuationSeparator" w:id="0">
    <w:p w:rsidR="0056117A" w:rsidRDefault="0056117A" w:rsidP="006C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76" w:rsidRDefault="00F24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76" w:rsidRDefault="00F24F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D" w:rsidRDefault="00E770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331A6F"/>
    <w:multiLevelType w:val="hybridMultilevel"/>
    <w:tmpl w:val="7A10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007C"/>
    <w:multiLevelType w:val="hybridMultilevel"/>
    <w:tmpl w:val="A6B60BA2"/>
    <w:lvl w:ilvl="0" w:tplc="F5A0A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999"/>
    <w:rsid w:val="00003CD7"/>
    <w:rsid w:val="00003D99"/>
    <w:rsid w:val="00011B45"/>
    <w:rsid w:val="0001319A"/>
    <w:rsid w:val="00016E8D"/>
    <w:rsid w:val="00020C7C"/>
    <w:rsid w:val="000218A6"/>
    <w:rsid w:val="0002410E"/>
    <w:rsid w:val="000330DF"/>
    <w:rsid w:val="00040DC8"/>
    <w:rsid w:val="000429B9"/>
    <w:rsid w:val="00043A49"/>
    <w:rsid w:val="0005362B"/>
    <w:rsid w:val="0005489E"/>
    <w:rsid w:val="00065361"/>
    <w:rsid w:val="000668B5"/>
    <w:rsid w:val="0007043B"/>
    <w:rsid w:val="00070898"/>
    <w:rsid w:val="00074381"/>
    <w:rsid w:val="00076132"/>
    <w:rsid w:val="000779BB"/>
    <w:rsid w:val="0008246F"/>
    <w:rsid w:val="00082D4E"/>
    <w:rsid w:val="00093D95"/>
    <w:rsid w:val="00093DBC"/>
    <w:rsid w:val="000A1F8F"/>
    <w:rsid w:val="000B1500"/>
    <w:rsid w:val="000B2E8A"/>
    <w:rsid w:val="000B32FA"/>
    <w:rsid w:val="000B3C53"/>
    <w:rsid w:val="000C52DD"/>
    <w:rsid w:val="000C7253"/>
    <w:rsid w:val="000E545E"/>
    <w:rsid w:val="000F1C97"/>
    <w:rsid w:val="000F32CE"/>
    <w:rsid w:val="000F34AA"/>
    <w:rsid w:val="0011645A"/>
    <w:rsid w:val="00124045"/>
    <w:rsid w:val="00126CF9"/>
    <w:rsid w:val="00130706"/>
    <w:rsid w:val="00130ACD"/>
    <w:rsid w:val="0014401A"/>
    <w:rsid w:val="001449F4"/>
    <w:rsid w:val="00152C77"/>
    <w:rsid w:val="001575A9"/>
    <w:rsid w:val="00173AB2"/>
    <w:rsid w:val="0017611E"/>
    <w:rsid w:val="00176188"/>
    <w:rsid w:val="0018139D"/>
    <w:rsid w:val="00185ADE"/>
    <w:rsid w:val="001872F3"/>
    <w:rsid w:val="00191EEB"/>
    <w:rsid w:val="0019570D"/>
    <w:rsid w:val="001A1676"/>
    <w:rsid w:val="001A2C0A"/>
    <w:rsid w:val="001A495E"/>
    <w:rsid w:val="001B7736"/>
    <w:rsid w:val="001B7B2F"/>
    <w:rsid w:val="001B7B52"/>
    <w:rsid w:val="001C3554"/>
    <w:rsid w:val="001D646A"/>
    <w:rsid w:val="001D6DAF"/>
    <w:rsid w:val="001D76D9"/>
    <w:rsid w:val="001E14FC"/>
    <w:rsid w:val="001E7156"/>
    <w:rsid w:val="002048AA"/>
    <w:rsid w:val="002136C7"/>
    <w:rsid w:val="0022307F"/>
    <w:rsid w:val="00225288"/>
    <w:rsid w:val="002271B0"/>
    <w:rsid w:val="0023398A"/>
    <w:rsid w:val="002423D6"/>
    <w:rsid w:val="00244274"/>
    <w:rsid w:val="00247142"/>
    <w:rsid w:val="00256477"/>
    <w:rsid w:val="002605D2"/>
    <w:rsid w:val="00267063"/>
    <w:rsid w:val="002721A2"/>
    <w:rsid w:val="00274C5C"/>
    <w:rsid w:val="00276961"/>
    <w:rsid w:val="00276E82"/>
    <w:rsid w:val="002826C3"/>
    <w:rsid w:val="002915C5"/>
    <w:rsid w:val="00291838"/>
    <w:rsid w:val="00294D9B"/>
    <w:rsid w:val="002961D5"/>
    <w:rsid w:val="002B4447"/>
    <w:rsid w:val="002C14BE"/>
    <w:rsid w:val="002C3AB9"/>
    <w:rsid w:val="002C63B0"/>
    <w:rsid w:val="002D1768"/>
    <w:rsid w:val="002D3827"/>
    <w:rsid w:val="002E011F"/>
    <w:rsid w:val="002E2070"/>
    <w:rsid w:val="002E317E"/>
    <w:rsid w:val="002F7C45"/>
    <w:rsid w:val="00300BAA"/>
    <w:rsid w:val="00306572"/>
    <w:rsid w:val="003069D3"/>
    <w:rsid w:val="0031249D"/>
    <w:rsid w:val="0032607C"/>
    <w:rsid w:val="00327249"/>
    <w:rsid w:val="003307D9"/>
    <w:rsid w:val="0033146B"/>
    <w:rsid w:val="00333BEB"/>
    <w:rsid w:val="00334067"/>
    <w:rsid w:val="003341AA"/>
    <w:rsid w:val="00335B37"/>
    <w:rsid w:val="0034307A"/>
    <w:rsid w:val="00347C63"/>
    <w:rsid w:val="0035489E"/>
    <w:rsid w:val="00377697"/>
    <w:rsid w:val="00393FFE"/>
    <w:rsid w:val="003A1859"/>
    <w:rsid w:val="003B0B58"/>
    <w:rsid w:val="003B55DB"/>
    <w:rsid w:val="003D3752"/>
    <w:rsid w:val="003D5EBB"/>
    <w:rsid w:val="003D69CA"/>
    <w:rsid w:val="003D7F26"/>
    <w:rsid w:val="003E37CC"/>
    <w:rsid w:val="003E6391"/>
    <w:rsid w:val="003F1360"/>
    <w:rsid w:val="003F4A3B"/>
    <w:rsid w:val="00411006"/>
    <w:rsid w:val="00411B6C"/>
    <w:rsid w:val="004216E1"/>
    <w:rsid w:val="004248A1"/>
    <w:rsid w:val="00441219"/>
    <w:rsid w:val="00444D24"/>
    <w:rsid w:val="004519F0"/>
    <w:rsid w:val="00454EF2"/>
    <w:rsid w:val="004573DA"/>
    <w:rsid w:val="00460CA5"/>
    <w:rsid w:val="00461C78"/>
    <w:rsid w:val="00467169"/>
    <w:rsid w:val="00475113"/>
    <w:rsid w:val="00480686"/>
    <w:rsid w:val="00481577"/>
    <w:rsid w:val="00487126"/>
    <w:rsid w:val="00490E5B"/>
    <w:rsid w:val="004A4715"/>
    <w:rsid w:val="004A71E0"/>
    <w:rsid w:val="004B0011"/>
    <w:rsid w:val="004B025A"/>
    <w:rsid w:val="004B1416"/>
    <w:rsid w:val="004B14F4"/>
    <w:rsid w:val="004B2292"/>
    <w:rsid w:val="004B42E1"/>
    <w:rsid w:val="004B7099"/>
    <w:rsid w:val="004B7B19"/>
    <w:rsid w:val="004C1371"/>
    <w:rsid w:val="004C1C16"/>
    <w:rsid w:val="004D126D"/>
    <w:rsid w:val="004D166C"/>
    <w:rsid w:val="004D22EA"/>
    <w:rsid w:val="004D4863"/>
    <w:rsid w:val="004D69CE"/>
    <w:rsid w:val="004E2A39"/>
    <w:rsid w:val="004F6C12"/>
    <w:rsid w:val="005005E4"/>
    <w:rsid w:val="005035F6"/>
    <w:rsid w:val="00506C7A"/>
    <w:rsid w:val="0051306F"/>
    <w:rsid w:val="00517C7C"/>
    <w:rsid w:val="00521EC3"/>
    <w:rsid w:val="00525CF7"/>
    <w:rsid w:val="0053282A"/>
    <w:rsid w:val="005347C2"/>
    <w:rsid w:val="005358FB"/>
    <w:rsid w:val="0053626B"/>
    <w:rsid w:val="005406DF"/>
    <w:rsid w:val="00542FCB"/>
    <w:rsid w:val="0054588E"/>
    <w:rsid w:val="0054783B"/>
    <w:rsid w:val="00547B45"/>
    <w:rsid w:val="005521B4"/>
    <w:rsid w:val="00552C00"/>
    <w:rsid w:val="005544DC"/>
    <w:rsid w:val="005567CD"/>
    <w:rsid w:val="0056117A"/>
    <w:rsid w:val="005655DA"/>
    <w:rsid w:val="00571411"/>
    <w:rsid w:val="00582CCE"/>
    <w:rsid w:val="00583CE1"/>
    <w:rsid w:val="00584B8F"/>
    <w:rsid w:val="0058571C"/>
    <w:rsid w:val="0058652B"/>
    <w:rsid w:val="00592A10"/>
    <w:rsid w:val="005931E8"/>
    <w:rsid w:val="005A0FFE"/>
    <w:rsid w:val="005B37E7"/>
    <w:rsid w:val="005B5932"/>
    <w:rsid w:val="005B60A4"/>
    <w:rsid w:val="005B6A47"/>
    <w:rsid w:val="005C033A"/>
    <w:rsid w:val="005D11A0"/>
    <w:rsid w:val="005D63BE"/>
    <w:rsid w:val="005E2007"/>
    <w:rsid w:val="005E22EC"/>
    <w:rsid w:val="005E2AE3"/>
    <w:rsid w:val="005E30BA"/>
    <w:rsid w:val="005E43F1"/>
    <w:rsid w:val="005F29D1"/>
    <w:rsid w:val="006041FB"/>
    <w:rsid w:val="00604B3A"/>
    <w:rsid w:val="0060690F"/>
    <w:rsid w:val="00607ED7"/>
    <w:rsid w:val="006170E9"/>
    <w:rsid w:val="006204EF"/>
    <w:rsid w:val="00620BF1"/>
    <w:rsid w:val="00630666"/>
    <w:rsid w:val="00637BF6"/>
    <w:rsid w:val="00640E0E"/>
    <w:rsid w:val="00652442"/>
    <w:rsid w:val="0066188F"/>
    <w:rsid w:val="006737BF"/>
    <w:rsid w:val="006772E1"/>
    <w:rsid w:val="00682994"/>
    <w:rsid w:val="00692413"/>
    <w:rsid w:val="006A2345"/>
    <w:rsid w:val="006B57A1"/>
    <w:rsid w:val="006B63EC"/>
    <w:rsid w:val="006C2968"/>
    <w:rsid w:val="006C5855"/>
    <w:rsid w:val="006C5999"/>
    <w:rsid w:val="006D04A5"/>
    <w:rsid w:val="006D3B80"/>
    <w:rsid w:val="006F727D"/>
    <w:rsid w:val="007209B9"/>
    <w:rsid w:val="007219BF"/>
    <w:rsid w:val="0072508E"/>
    <w:rsid w:val="00725E0C"/>
    <w:rsid w:val="00730B5E"/>
    <w:rsid w:val="007376C2"/>
    <w:rsid w:val="00741CDA"/>
    <w:rsid w:val="00741EC8"/>
    <w:rsid w:val="00742426"/>
    <w:rsid w:val="00743560"/>
    <w:rsid w:val="00751A68"/>
    <w:rsid w:val="00765A34"/>
    <w:rsid w:val="00770039"/>
    <w:rsid w:val="007707B3"/>
    <w:rsid w:val="00772766"/>
    <w:rsid w:val="0078016A"/>
    <w:rsid w:val="007851A7"/>
    <w:rsid w:val="00794E98"/>
    <w:rsid w:val="007A4513"/>
    <w:rsid w:val="007A68F6"/>
    <w:rsid w:val="007B2DDA"/>
    <w:rsid w:val="007B7D2E"/>
    <w:rsid w:val="007C723A"/>
    <w:rsid w:val="007D03FA"/>
    <w:rsid w:val="007D2110"/>
    <w:rsid w:val="007D460D"/>
    <w:rsid w:val="007D59D6"/>
    <w:rsid w:val="007D5AE8"/>
    <w:rsid w:val="007E2613"/>
    <w:rsid w:val="007E2772"/>
    <w:rsid w:val="007E2AE2"/>
    <w:rsid w:val="007E5030"/>
    <w:rsid w:val="007F403C"/>
    <w:rsid w:val="00812929"/>
    <w:rsid w:val="00824D44"/>
    <w:rsid w:val="00830C28"/>
    <w:rsid w:val="00836583"/>
    <w:rsid w:val="00841948"/>
    <w:rsid w:val="00846034"/>
    <w:rsid w:val="008472BC"/>
    <w:rsid w:val="0084778F"/>
    <w:rsid w:val="0085614C"/>
    <w:rsid w:val="008643A2"/>
    <w:rsid w:val="00872B5D"/>
    <w:rsid w:val="00880332"/>
    <w:rsid w:val="00882695"/>
    <w:rsid w:val="008855D9"/>
    <w:rsid w:val="00886757"/>
    <w:rsid w:val="008901B1"/>
    <w:rsid w:val="00894C00"/>
    <w:rsid w:val="00895481"/>
    <w:rsid w:val="008A3141"/>
    <w:rsid w:val="008B002D"/>
    <w:rsid w:val="008B379F"/>
    <w:rsid w:val="008B62B5"/>
    <w:rsid w:val="008B77E0"/>
    <w:rsid w:val="008D0057"/>
    <w:rsid w:val="008D36B5"/>
    <w:rsid w:val="008E1208"/>
    <w:rsid w:val="008E28CC"/>
    <w:rsid w:val="008E495F"/>
    <w:rsid w:val="008E634B"/>
    <w:rsid w:val="008F52B7"/>
    <w:rsid w:val="00902575"/>
    <w:rsid w:val="009069AA"/>
    <w:rsid w:val="00906ABE"/>
    <w:rsid w:val="0091468E"/>
    <w:rsid w:val="00916022"/>
    <w:rsid w:val="009250B5"/>
    <w:rsid w:val="009255FA"/>
    <w:rsid w:val="00933379"/>
    <w:rsid w:val="00936630"/>
    <w:rsid w:val="009414DE"/>
    <w:rsid w:val="00950880"/>
    <w:rsid w:val="0095392C"/>
    <w:rsid w:val="0095767C"/>
    <w:rsid w:val="00957B95"/>
    <w:rsid w:val="00966F42"/>
    <w:rsid w:val="00970A9C"/>
    <w:rsid w:val="009812F9"/>
    <w:rsid w:val="00994A5C"/>
    <w:rsid w:val="009A0992"/>
    <w:rsid w:val="009A222C"/>
    <w:rsid w:val="009A5737"/>
    <w:rsid w:val="009B0964"/>
    <w:rsid w:val="009B29FC"/>
    <w:rsid w:val="009B5814"/>
    <w:rsid w:val="009C2FD4"/>
    <w:rsid w:val="009C3268"/>
    <w:rsid w:val="009C41AA"/>
    <w:rsid w:val="009D149D"/>
    <w:rsid w:val="009D631B"/>
    <w:rsid w:val="009D7BEF"/>
    <w:rsid w:val="009E18B2"/>
    <w:rsid w:val="009E3F47"/>
    <w:rsid w:val="009E492A"/>
    <w:rsid w:val="009F10F1"/>
    <w:rsid w:val="009F2411"/>
    <w:rsid w:val="00A035EC"/>
    <w:rsid w:val="00A04F0D"/>
    <w:rsid w:val="00A06F8E"/>
    <w:rsid w:val="00A20785"/>
    <w:rsid w:val="00A22BF5"/>
    <w:rsid w:val="00A23802"/>
    <w:rsid w:val="00A23F04"/>
    <w:rsid w:val="00A42957"/>
    <w:rsid w:val="00A47765"/>
    <w:rsid w:val="00A60D83"/>
    <w:rsid w:val="00A65DC6"/>
    <w:rsid w:val="00A66BE6"/>
    <w:rsid w:val="00A76330"/>
    <w:rsid w:val="00A76F30"/>
    <w:rsid w:val="00A814B8"/>
    <w:rsid w:val="00A81FA9"/>
    <w:rsid w:val="00A9201F"/>
    <w:rsid w:val="00AA27C4"/>
    <w:rsid w:val="00AA2F19"/>
    <w:rsid w:val="00AA42CB"/>
    <w:rsid w:val="00AA5C99"/>
    <w:rsid w:val="00AB3CBD"/>
    <w:rsid w:val="00AC044F"/>
    <w:rsid w:val="00AC209D"/>
    <w:rsid w:val="00AD0F40"/>
    <w:rsid w:val="00AD2D75"/>
    <w:rsid w:val="00AE06D3"/>
    <w:rsid w:val="00AE1FA9"/>
    <w:rsid w:val="00AE7302"/>
    <w:rsid w:val="00AF2E2F"/>
    <w:rsid w:val="00AF4BCC"/>
    <w:rsid w:val="00AF5A98"/>
    <w:rsid w:val="00B01793"/>
    <w:rsid w:val="00B0654F"/>
    <w:rsid w:val="00B103F0"/>
    <w:rsid w:val="00B11C4B"/>
    <w:rsid w:val="00B12E1D"/>
    <w:rsid w:val="00B13A72"/>
    <w:rsid w:val="00B15DEA"/>
    <w:rsid w:val="00B17771"/>
    <w:rsid w:val="00B239A5"/>
    <w:rsid w:val="00B23DBD"/>
    <w:rsid w:val="00B25613"/>
    <w:rsid w:val="00B3472E"/>
    <w:rsid w:val="00B35617"/>
    <w:rsid w:val="00B46C62"/>
    <w:rsid w:val="00B526FC"/>
    <w:rsid w:val="00B53F63"/>
    <w:rsid w:val="00B605DA"/>
    <w:rsid w:val="00B634FB"/>
    <w:rsid w:val="00B65BF3"/>
    <w:rsid w:val="00B727B9"/>
    <w:rsid w:val="00B741F5"/>
    <w:rsid w:val="00B8024B"/>
    <w:rsid w:val="00B81299"/>
    <w:rsid w:val="00B96483"/>
    <w:rsid w:val="00BA334D"/>
    <w:rsid w:val="00BA3DEA"/>
    <w:rsid w:val="00BC0679"/>
    <w:rsid w:val="00BD442C"/>
    <w:rsid w:val="00BE1402"/>
    <w:rsid w:val="00BE29E1"/>
    <w:rsid w:val="00BE2C6D"/>
    <w:rsid w:val="00BE6223"/>
    <w:rsid w:val="00BF226E"/>
    <w:rsid w:val="00BF25E6"/>
    <w:rsid w:val="00BF2C50"/>
    <w:rsid w:val="00BF7F81"/>
    <w:rsid w:val="00C03268"/>
    <w:rsid w:val="00C146EE"/>
    <w:rsid w:val="00C156CE"/>
    <w:rsid w:val="00C16CC9"/>
    <w:rsid w:val="00C23010"/>
    <w:rsid w:val="00C32B20"/>
    <w:rsid w:val="00C33494"/>
    <w:rsid w:val="00C36129"/>
    <w:rsid w:val="00C47652"/>
    <w:rsid w:val="00C607D6"/>
    <w:rsid w:val="00C629B6"/>
    <w:rsid w:val="00C64A9C"/>
    <w:rsid w:val="00C65790"/>
    <w:rsid w:val="00C7095F"/>
    <w:rsid w:val="00C74C38"/>
    <w:rsid w:val="00C75300"/>
    <w:rsid w:val="00C755EA"/>
    <w:rsid w:val="00C771A2"/>
    <w:rsid w:val="00C77368"/>
    <w:rsid w:val="00C84C51"/>
    <w:rsid w:val="00C91F52"/>
    <w:rsid w:val="00C937FB"/>
    <w:rsid w:val="00C97A27"/>
    <w:rsid w:val="00CA074A"/>
    <w:rsid w:val="00CA692C"/>
    <w:rsid w:val="00CB099D"/>
    <w:rsid w:val="00CC43DE"/>
    <w:rsid w:val="00CD0509"/>
    <w:rsid w:val="00CE1BFE"/>
    <w:rsid w:val="00CE3E58"/>
    <w:rsid w:val="00CE7FE4"/>
    <w:rsid w:val="00D0458B"/>
    <w:rsid w:val="00D1356A"/>
    <w:rsid w:val="00D252D3"/>
    <w:rsid w:val="00D27974"/>
    <w:rsid w:val="00D27C9E"/>
    <w:rsid w:val="00D34BFA"/>
    <w:rsid w:val="00D35A6F"/>
    <w:rsid w:val="00D41D23"/>
    <w:rsid w:val="00D45C22"/>
    <w:rsid w:val="00D56039"/>
    <w:rsid w:val="00D67DA5"/>
    <w:rsid w:val="00D760E6"/>
    <w:rsid w:val="00D84453"/>
    <w:rsid w:val="00D85172"/>
    <w:rsid w:val="00D852A3"/>
    <w:rsid w:val="00DA445F"/>
    <w:rsid w:val="00DA58C7"/>
    <w:rsid w:val="00DB43F6"/>
    <w:rsid w:val="00DB440F"/>
    <w:rsid w:val="00DB4C87"/>
    <w:rsid w:val="00DD1B12"/>
    <w:rsid w:val="00DD4BDD"/>
    <w:rsid w:val="00DD4E4C"/>
    <w:rsid w:val="00DF19DB"/>
    <w:rsid w:val="00E00A41"/>
    <w:rsid w:val="00E0291C"/>
    <w:rsid w:val="00E119A7"/>
    <w:rsid w:val="00E16F26"/>
    <w:rsid w:val="00E23DB3"/>
    <w:rsid w:val="00E24E20"/>
    <w:rsid w:val="00E32C03"/>
    <w:rsid w:val="00E45458"/>
    <w:rsid w:val="00E504EC"/>
    <w:rsid w:val="00E509E0"/>
    <w:rsid w:val="00E50F7D"/>
    <w:rsid w:val="00E53F46"/>
    <w:rsid w:val="00E54E82"/>
    <w:rsid w:val="00E56E95"/>
    <w:rsid w:val="00E57A9B"/>
    <w:rsid w:val="00E63716"/>
    <w:rsid w:val="00E705A5"/>
    <w:rsid w:val="00E770FD"/>
    <w:rsid w:val="00EA1104"/>
    <w:rsid w:val="00EA372F"/>
    <w:rsid w:val="00EA473B"/>
    <w:rsid w:val="00EB1D44"/>
    <w:rsid w:val="00EB61BB"/>
    <w:rsid w:val="00EB7CCA"/>
    <w:rsid w:val="00EC7C0F"/>
    <w:rsid w:val="00EC7DE3"/>
    <w:rsid w:val="00ED42FD"/>
    <w:rsid w:val="00EE70C5"/>
    <w:rsid w:val="00EE7897"/>
    <w:rsid w:val="00EF0CE4"/>
    <w:rsid w:val="00F0768C"/>
    <w:rsid w:val="00F124A7"/>
    <w:rsid w:val="00F21501"/>
    <w:rsid w:val="00F24F76"/>
    <w:rsid w:val="00F26243"/>
    <w:rsid w:val="00F32099"/>
    <w:rsid w:val="00F41456"/>
    <w:rsid w:val="00F430D3"/>
    <w:rsid w:val="00F435FE"/>
    <w:rsid w:val="00F44CA7"/>
    <w:rsid w:val="00F55505"/>
    <w:rsid w:val="00F556D5"/>
    <w:rsid w:val="00F61CD0"/>
    <w:rsid w:val="00F62162"/>
    <w:rsid w:val="00F826D5"/>
    <w:rsid w:val="00F85E7A"/>
    <w:rsid w:val="00F86B5F"/>
    <w:rsid w:val="00F915CF"/>
    <w:rsid w:val="00FA250F"/>
    <w:rsid w:val="00FA708F"/>
    <w:rsid w:val="00FC13AC"/>
    <w:rsid w:val="00FC42A4"/>
    <w:rsid w:val="00FC635B"/>
    <w:rsid w:val="00FD77BC"/>
    <w:rsid w:val="00FE457E"/>
    <w:rsid w:val="00FE5C8A"/>
    <w:rsid w:val="00FE7758"/>
    <w:rsid w:val="00FE7AD7"/>
    <w:rsid w:val="00FF1BC2"/>
    <w:rsid w:val="00FF7A82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475113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unhideWhenUsed/>
    <w:rsid w:val="009D631B"/>
    <w:rPr>
      <w:color w:val="0000FF"/>
      <w:u w:val="single"/>
    </w:rPr>
  </w:style>
  <w:style w:type="paragraph" w:customStyle="1" w:styleId="PGEtekstglowny">
    <w:name w:val="PGE_tekst_glowny"/>
    <w:basedOn w:val="Normalny"/>
    <w:rsid w:val="009D631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695"/>
    <w:pPr>
      <w:spacing w:after="120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695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pl-PL"/>
    </w:rPr>
  </w:style>
  <w:style w:type="paragraph" w:customStyle="1" w:styleId="ox-ed7c819ea8-msonormal">
    <w:name w:val="ox-ed7c819ea8-msonormal"/>
    <w:basedOn w:val="Normalny"/>
    <w:rsid w:val="00A66B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A66BE6"/>
    <w:rPr>
      <w:b/>
      <w:bCs/>
    </w:rPr>
  </w:style>
  <w:style w:type="paragraph" w:customStyle="1" w:styleId="ox-ed7c819ea8-msolistparagraph">
    <w:name w:val="ox-ed7c819ea8-msolistparagraph"/>
    <w:basedOn w:val="Normalny"/>
    <w:rsid w:val="00A66B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475113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unhideWhenUsed/>
    <w:rsid w:val="009D631B"/>
    <w:rPr>
      <w:color w:val="0000FF"/>
      <w:u w:val="single"/>
    </w:rPr>
  </w:style>
  <w:style w:type="paragraph" w:customStyle="1" w:styleId="PGEtekstglowny">
    <w:name w:val="PGE_tekst_glowny"/>
    <w:basedOn w:val="Normalny"/>
    <w:rsid w:val="009D631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695"/>
    <w:pPr>
      <w:spacing w:after="120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69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3F5A-C8CF-4D32-909E-4B0001C2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Kornacki</dc:creator>
  <cp:lastModifiedBy>amatenko</cp:lastModifiedBy>
  <cp:revision>4</cp:revision>
  <cp:lastPrinted>2018-12-17T11:27:00Z</cp:lastPrinted>
  <dcterms:created xsi:type="dcterms:W3CDTF">2018-12-17T08:00:00Z</dcterms:created>
  <dcterms:modified xsi:type="dcterms:W3CDTF">2018-12-17T11:27:00Z</dcterms:modified>
</cp:coreProperties>
</file>