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C7" w:rsidRPr="00D16191" w:rsidRDefault="00157EC7" w:rsidP="00157EC7">
      <w:pPr>
        <w:jc w:val="right"/>
      </w:pPr>
      <w:r w:rsidRPr="00D16191">
        <w:t xml:space="preserve">Biała Podlaska </w:t>
      </w:r>
      <w:r w:rsidR="00CC6F9C">
        <w:t>1</w:t>
      </w:r>
      <w:r w:rsidR="00333072">
        <w:t>3</w:t>
      </w:r>
      <w:r w:rsidRPr="00D16191">
        <w:t>.</w:t>
      </w:r>
      <w:r>
        <w:t>0</w:t>
      </w:r>
      <w:r w:rsidR="00CC6F9C">
        <w:t>8</w:t>
      </w:r>
      <w:r w:rsidRPr="00D16191">
        <w:t>.20</w:t>
      </w:r>
      <w:r>
        <w:t>13</w:t>
      </w:r>
      <w:r w:rsidRPr="00D16191">
        <w:t>r.</w:t>
      </w:r>
    </w:p>
    <w:p w:rsidR="00157EC7" w:rsidRDefault="00157EC7" w:rsidP="00157EC7"/>
    <w:p w:rsidR="00157EC7" w:rsidRDefault="00157EC7" w:rsidP="00157EC7"/>
    <w:p w:rsidR="00157EC7" w:rsidRPr="00182441" w:rsidRDefault="00157EC7" w:rsidP="00157EC7">
      <w:pPr>
        <w:jc w:val="center"/>
        <w:rPr>
          <w:b/>
        </w:rPr>
      </w:pPr>
      <w:r w:rsidRPr="00182441">
        <w:rPr>
          <w:b/>
        </w:rPr>
        <w:t>Wyjaśnienia</w:t>
      </w:r>
      <w:r w:rsidR="005E1789">
        <w:rPr>
          <w:b/>
        </w:rPr>
        <w:t xml:space="preserve"> </w:t>
      </w:r>
      <w:r w:rsidRPr="00182441">
        <w:rPr>
          <w:b/>
        </w:rPr>
        <w:t>treści SIWZ</w:t>
      </w:r>
    </w:p>
    <w:p w:rsidR="00157EC7" w:rsidRPr="00D16191" w:rsidRDefault="00157EC7" w:rsidP="00157EC7">
      <w:pPr>
        <w:jc w:val="both"/>
      </w:pPr>
      <w:r>
        <w:t>dotyczy: przetargu nieograniczonego</w:t>
      </w:r>
      <w:r w:rsidR="00AD0189">
        <w:t xml:space="preserve"> </w:t>
      </w:r>
      <w:r w:rsidR="00AD0189" w:rsidRPr="00AD0189">
        <w:rPr>
          <w:b/>
        </w:rPr>
        <w:t>na udzielenie kredytu bankowego długoterminowego na sfinansowanie inwestycji rewitalizacji terenu części śródmieścia Białej Podlaskiej w obszarze ulic Brzeska, Jatkowa, Browarna, Narutowicza</w:t>
      </w:r>
      <w:r w:rsidR="00AD0189">
        <w:t xml:space="preserve"> </w:t>
      </w:r>
      <w:r>
        <w:t xml:space="preserve"> (Identyfikator sprawy </w:t>
      </w:r>
      <w:r w:rsidR="00AD0189">
        <w:t>U</w:t>
      </w:r>
      <w:r>
        <w:t>/</w:t>
      </w:r>
      <w:r w:rsidR="00AD0189">
        <w:t>8</w:t>
      </w:r>
      <w:r>
        <w:t>/2013)</w:t>
      </w:r>
    </w:p>
    <w:p w:rsidR="00157EC7" w:rsidRDefault="00157EC7" w:rsidP="00157EC7"/>
    <w:p w:rsidR="00157EC7" w:rsidRDefault="00157EC7" w:rsidP="00157EC7"/>
    <w:p w:rsidR="00157EC7" w:rsidRDefault="00157EC7" w:rsidP="00157EC7">
      <w:pPr>
        <w:jc w:val="both"/>
      </w:pPr>
      <w:r>
        <w:t xml:space="preserve">Na podstawie art. 38 ust. </w:t>
      </w:r>
      <w:r w:rsidRPr="00E54F73">
        <w:t>1</w:t>
      </w:r>
      <w:r>
        <w:t xml:space="preserve"> ustawy z dnia </w:t>
      </w:r>
      <w:r w:rsidRPr="0098722E">
        <w:rPr>
          <w:szCs w:val="28"/>
        </w:rPr>
        <w:t xml:space="preserve">29 stycznia 2004r. </w:t>
      </w:r>
      <w:r>
        <w:rPr>
          <w:szCs w:val="28"/>
        </w:rPr>
        <w:t>P</w:t>
      </w:r>
      <w:r w:rsidRPr="0098722E">
        <w:rPr>
          <w:szCs w:val="28"/>
        </w:rPr>
        <w:t xml:space="preserve">rawo </w:t>
      </w:r>
      <w:r>
        <w:rPr>
          <w:szCs w:val="28"/>
        </w:rPr>
        <w:t>Z</w:t>
      </w:r>
      <w:r w:rsidRPr="0098722E">
        <w:rPr>
          <w:szCs w:val="28"/>
        </w:rPr>
        <w:t xml:space="preserve">amówień </w:t>
      </w:r>
      <w:r>
        <w:rPr>
          <w:szCs w:val="28"/>
        </w:rPr>
        <w:t>P</w:t>
      </w:r>
      <w:r w:rsidRPr="0098722E">
        <w:rPr>
          <w:szCs w:val="28"/>
        </w:rPr>
        <w:t xml:space="preserve">ublicznych (Dz. U. Nr </w:t>
      </w:r>
      <w:r w:rsidR="00CC2227">
        <w:rPr>
          <w:szCs w:val="28"/>
        </w:rPr>
        <w:t>113</w:t>
      </w:r>
      <w:r w:rsidRPr="0098722E">
        <w:rPr>
          <w:szCs w:val="28"/>
        </w:rPr>
        <w:t xml:space="preserve">, poz. </w:t>
      </w:r>
      <w:r w:rsidR="00CC2227">
        <w:rPr>
          <w:szCs w:val="28"/>
        </w:rPr>
        <w:t>759</w:t>
      </w:r>
      <w:r w:rsidRPr="0098722E">
        <w:rPr>
          <w:szCs w:val="28"/>
        </w:rPr>
        <w:t xml:space="preserve"> z </w:t>
      </w:r>
      <w:proofErr w:type="spellStart"/>
      <w:r w:rsidRPr="0098722E">
        <w:rPr>
          <w:szCs w:val="28"/>
        </w:rPr>
        <w:t>późn</w:t>
      </w:r>
      <w:proofErr w:type="spellEnd"/>
      <w:r w:rsidRPr="0098722E">
        <w:rPr>
          <w:szCs w:val="28"/>
        </w:rPr>
        <w:t>. zm.)</w:t>
      </w:r>
      <w:r>
        <w:rPr>
          <w:szCs w:val="28"/>
        </w:rPr>
        <w:t>, zwanej dalej „ustawą”, w związku ze złożeniem przez Wykonawc</w:t>
      </w:r>
      <w:r w:rsidR="00F3689C">
        <w:rPr>
          <w:szCs w:val="28"/>
        </w:rPr>
        <w:t>ów</w:t>
      </w:r>
      <w:r>
        <w:rPr>
          <w:szCs w:val="28"/>
        </w:rPr>
        <w:t xml:space="preserve"> wniosk</w:t>
      </w:r>
      <w:r w:rsidR="00F3689C">
        <w:rPr>
          <w:szCs w:val="28"/>
        </w:rPr>
        <w:t>ów</w:t>
      </w:r>
      <w:r>
        <w:rPr>
          <w:szCs w:val="28"/>
        </w:rPr>
        <w:t xml:space="preserve"> o wyjaśnienie treści specyfikacji istotnych warunków zamówienia (SIWZ) dotyczących przetargu </w:t>
      </w:r>
      <w:r>
        <w:t xml:space="preserve">nieograniczonego </w:t>
      </w:r>
      <w:r w:rsidRPr="00D16191">
        <w:t xml:space="preserve">na </w:t>
      </w:r>
      <w:r w:rsidRPr="00463EF7">
        <w:rPr>
          <w:bCs/>
        </w:rPr>
        <w:t xml:space="preserve">wykonanie </w:t>
      </w:r>
      <w:r w:rsidR="00097C91" w:rsidRPr="00097C91">
        <w:rPr>
          <w:bCs/>
        </w:rPr>
        <w:t xml:space="preserve">inwestycji rewitalizacji terenu części śródmieścia Białej Podlaskiej w obszarze ulic </w:t>
      </w:r>
      <w:r w:rsidR="00220B30" w:rsidRPr="00220B30">
        <w:rPr>
          <w:bCs/>
        </w:rPr>
        <w:t xml:space="preserve">Brzeska, Jatkowa, Browarna, Narutowicza  </w:t>
      </w:r>
      <w:r>
        <w:t xml:space="preserve">(Identyfikator sprawy </w:t>
      </w:r>
      <w:r w:rsidR="00220B30">
        <w:t>U</w:t>
      </w:r>
      <w:r>
        <w:t>/</w:t>
      </w:r>
      <w:r w:rsidR="00220B30">
        <w:t>8</w:t>
      </w:r>
      <w:r>
        <w:t>/201</w:t>
      </w:r>
      <w:r w:rsidR="00097C91">
        <w:t>3</w:t>
      </w:r>
      <w:r>
        <w:t>), wyjaśniam:</w:t>
      </w:r>
    </w:p>
    <w:p w:rsidR="00CC6F9C" w:rsidRDefault="00CC6F9C" w:rsidP="00CC6F9C">
      <w:pPr>
        <w:jc w:val="both"/>
      </w:pPr>
    </w:p>
    <w:p w:rsidR="00CC6F9C" w:rsidRDefault="00CC6F9C" w:rsidP="00CC6F9C"/>
    <w:p w:rsidR="00CC6F9C" w:rsidRPr="004A3820" w:rsidRDefault="00CC6F9C" w:rsidP="00CC6F9C">
      <w:r w:rsidRPr="004A3820">
        <w:t>Zapytanie I z dnia 0</w:t>
      </w:r>
      <w:r>
        <w:t>6</w:t>
      </w:r>
      <w:r w:rsidRPr="004A3820">
        <w:t>.</w:t>
      </w:r>
      <w:r>
        <w:t>08</w:t>
      </w:r>
      <w:r w:rsidRPr="004A3820">
        <w:t>.201</w:t>
      </w:r>
      <w:r>
        <w:t>3</w:t>
      </w:r>
      <w:r w:rsidRPr="004A3820">
        <w:t xml:space="preserve">r.: </w:t>
      </w:r>
    </w:p>
    <w:p w:rsidR="00CC6F9C" w:rsidRDefault="00CC6F9C" w:rsidP="00CC6F9C"/>
    <w:p w:rsidR="00CC6F9C" w:rsidRDefault="00CC6F9C" w:rsidP="00CC6F9C">
      <w:pPr>
        <w:jc w:val="both"/>
      </w:pPr>
      <w:r>
        <w:t>Pytanie nr 1.</w:t>
      </w:r>
    </w:p>
    <w:p w:rsidR="00CC6F9C" w:rsidRDefault="00CC6F9C" w:rsidP="00CC6F9C">
      <w:pPr>
        <w:jc w:val="both"/>
      </w:pPr>
      <w:r>
        <w:t>Czy wkład własny do inwestycji zostanie wniesiony przed uruchomieniem pierwszej transzy kredytu, czy będzie wnoszony proporcjonalnie przy uruchomieniu każdej transzy?</w:t>
      </w:r>
    </w:p>
    <w:p w:rsidR="00CC6F9C" w:rsidRDefault="00CC6F9C" w:rsidP="00CC6F9C">
      <w:pPr>
        <w:jc w:val="both"/>
        <w:rPr>
          <w:i/>
        </w:rPr>
      </w:pPr>
      <w:r>
        <w:rPr>
          <w:i/>
        </w:rPr>
        <w:t>Odpowiedź:</w:t>
      </w:r>
    </w:p>
    <w:p w:rsidR="00CC6F9C" w:rsidRPr="005A3AE3" w:rsidRDefault="005A3AE3" w:rsidP="00CC6F9C">
      <w:pPr>
        <w:jc w:val="both"/>
      </w:pPr>
      <w:r>
        <w:t xml:space="preserve">Część wkładu własnego Zamawiający już poniósł, pozostała część będzie wnoszona proporcjonalnie przy uruchamianiu kolejnych transz kredytu. </w:t>
      </w:r>
    </w:p>
    <w:p w:rsidR="004B0759" w:rsidRDefault="004B0759" w:rsidP="00CC6F9C">
      <w:pPr>
        <w:jc w:val="both"/>
        <w:rPr>
          <w:i/>
        </w:rPr>
      </w:pPr>
    </w:p>
    <w:p w:rsidR="00CC6F9C" w:rsidRDefault="00CC6F9C" w:rsidP="00CC6F9C">
      <w:pPr>
        <w:jc w:val="both"/>
      </w:pPr>
      <w:r>
        <w:t>Pytanie nr 2.</w:t>
      </w:r>
    </w:p>
    <w:p w:rsidR="00CC6F9C" w:rsidRDefault="00CC6F9C" w:rsidP="00CC6F9C">
      <w:pPr>
        <w:jc w:val="both"/>
      </w:pPr>
      <w:r>
        <w:t>Czy możliwe jest uruchomienie transz kredytu na podstawie przedstawianych dokumentów płatniczych (faktury, rachunki) lub uwarunkowanie uruchomienia drugiej i kolejnej transzy od przedstawienia dokumentów płatniczych (faktury, rachunki) potwierdzających prawidłowość wykorzystania poprzednio uruchomionej transzy kredytu?</w:t>
      </w:r>
    </w:p>
    <w:p w:rsidR="00CC6F9C" w:rsidRDefault="00CC6F9C" w:rsidP="00CC6F9C">
      <w:pPr>
        <w:jc w:val="both"/>
        <w:rPr>
          <w:i/>
        </w:rPr>
      </w:pPr>
      <w:r>
        <w:rPr>
          <w:i/>
        </w:rPr>
        <w:t>Odpowiedź:</w:t>
      </w:r>
    </w:p>
    <w:p w:rsidR="00CC6F9C" w:rsidRPr="005A3AE3" w:rsidRDefault="00312275" w:rsidP="00CC6F9C">
      <w:pPr>
        <w:jc w:val="both"/>
      </w:pPr>
      <w:r>
        <w:t>Zamawiający wyraża aprobatę za uwarunkowaniem uruchomienia kolejnych transz od przedstawienia dokumentów płatniczych potwierdzających prawidłowość wykorzystania poprzednio uruchomionej transzy kredytu</w:t>
      </w:r>
      <w:r w:rsidR="00247D50">
        <w:t>.</w:t>
      </w:r>
    </w:p>
    <w:p w:rsidR="004B0759" w:rsidRDefault="004B0759" w:rsidP="00CC6F9C">
      <w:pPr>
        <w:jc w:val="both"/>
        <w:rPr>
          <w:i/>
        </w:rPr>
      </w:pPr>
    </w:p>
    <w:p w:rsidR="00CC6F9C" w:rsidRDefault="00CC6F9C" w:rsidP="00CC6F9C">
      <w:pPr>
        <w:jc w:val="both"/>
      </w:pPr>
      <w:r>
        <w:t>Pytanie nr 3.</w:t>
      </w:r>
    </w:p>
    <w:p w:rsidR="00CC6F9C" w:rsidRDefault="00CC6F9C" w:rsidP="00CC6F9C">
      <w:pPr>
        <w:jc w:val="both"/>
      </w:pPr>
      <w:r>
        <w:t>Czy możliwa jest cesja z umowy o dofinansowanie projektu? Jeżeli nie to czy możliwe jest aby środki z umowy o dofinansowanie były przelewane na rachunek Zamawiającego, który zostanie otwarty u Wykonawcy?</w:t>
      </w:r>
    </w:p>
    <w:p w:rsidR="00CC6F9C" w:rsidRDefault="00CC6F9C" w:rsidP="00CC6F9C">
      <w:pPr>
        <w:jc w:val="both"/>
        <w:rPr>
          <w:i/>
        </w:rPr>
      </w:pPr>
      <w:r>
        <w:rPr>
          <w:i/>
        </w:rPr>
        <w:t>Odpowiedź:</w:t>
      </w:r>
    </w:p>
    <w:p w:rsidR="00CC6F9C" w:rsidRPr="00312275" w:rsidRDefault="00312275" w:rsidP="00CC6F9C">
      <w:pPr>
        <w:jc w:val="both"/>
      </w:pPr>
      <w:r>
        <w:t>Nie, takie rozwiązanie nie jest możliwe z uwagi na zapisy umowy o dofinansowanie</w:t>
      </w:r>
      <w:r w:rsidR="00247D50">
        <w:t>.</w:t>
      </w:r>
    </w:p>
    <w:p w:rsidR="004B0759" w:rsidRDefault="004B0759" w:rsidP="00CC6F9C">
      <w:pPr>
        <w:jc w:val="both"/>
        <w:rPr>
          <w:i/>
        </w:rPr>
      </w:pPr>
    </w:p>
    <w:p w:rsidR="00CC6F9C" w:rsidRDefault="00CC6F9C" w:rsidP="00CC6F9C">
      <w:pPr>
        <w:jc w:val="both"/>
      </w:pPr>
      <w:r>
        <w:t>Pytanie nr 4.</w:t>
      </w:r>
    </w:p>
    <w:p w:rsidR="00CC6F9C" w:rsidRDefault="00CC6F9C" w:rsidP="00CC6F9C">
      <w:pPr>
        <w:jc w:val="both"/>
      </w:pPr>
      <w:r>
        <w:t>Prosimy o podanie wartościowo struktury kapitału własnego wg stanu na 30.06.2013r.</w:t>
      </w:r>
    </w:p>
    <w:p w:rsidR="00CC6F9C" w:rsidRDefault="00CC6F9C" w:rsidP="00CC6F9C">
      <w:pPr>
        <w:jc w:val="both"/>
        <w:rPr>
          <w:i/>
        </w:rPr>
      </w:pPr>
      <w:r>
        <w:rPr>
          <w:i/>
        </w:rPr>
        <w:t>Odpowiedź:</w:t>
      </w:r>
    </w:p>
    <w:p w:rsidR="00CC6F9C" w:rsidRPr="0010340A" w:rsidRDefault="00DC7C16" w:rsidP="00CC6F9C">
      <w:pPr>
        <w:jc w:val="both"/>
      </w:pPr>
      <w:r>
        <w:t xml:space="preserve">Struktury kapitału własnego wg stanu na dzień 30.06.2013r. wynoszą 62 327 udziałów 100% Gmina Miejska Biała Podlaska. </w:t>
      </w:r>
    </w:p>
    <w:p w:rsidR="004B0759" w:rsidRDefault="004B0759" w:rsidP="00CC6F9C">
      <w:pPr>
        <w:jc w:val="both"/>
        <w:rPr>
          <w:i/>
        </w:rPr>
      </w:pPr>
    </w:p>
    <w:p w:rsidR="00247D50" w:rsidRDefault="00247D50" w:rsidP="00CC6F9C">
      <w:pPr>
        <w:jc w:val="both"/>
      </w:pPr>
    </w:p>
    <w:p w:rsidR="00CC6F9C" w:rsidRDefault="00CC6F9C" w:rsidP="00CC6F9C">
      <w:pPr>
        <w:jc w:val="both"/>
      </w:pPr>
      <w:bookmarkStart w:id="0" w:name="_GoBack"/>
      <w:bookmarkEnd w:id="0"/>
      <w:r>
        <w:lastRenderedPageBreak/>
        <w:t>Pytanie nr 5.</w:t>
      </w:r>
    </w:p>
    <w:p w:rsidR="00CC6F9C" w:rsidRDefault="00CC6F9C" w:rsidP="00CC6F9C">
      <w:pPr>
        <w:jc w:val="both"/>
      </w:pPr>
      <w:r>
        <w:t>Prosimy o wyjaśnienie przyczyn niewykonania zakładanego planu w obszarze rachunku wyników i strat za okres II kwartału 2013r. (porównano F-01 za II kwartał 2013 z prognozą na 30.06.2013 zawartą w biznes planie).</w:t>
      </w:r>
    </w:p>
    <w:p w:rsidR="00CC6F9C" w:rsidRDefault="00CC6F9C" w:rsidP="00CC6F9C">
      <w:pPr>
        <w:jc w:val="both"/>
        <w:rPr>
          <w:i/>
        </w:rPr>
      </w:pPr>
      <w:r>
        <w:rPr>
          <w:i/>
        </w:rPr>
        <w:t>Odpowiedź:</w:t>
      </w:r>
    </w:p>
    <w:p w:rsidR="00CC6F9C" w:rsidRPr="0010340A" w:rsidRDefault="0010340A" w:rsidP="00CC6F9C">
      <w:pPr>
        <w:jc w:val="both"/>
      </w:pPr>
      <w:r>
        <w:t>Niewykonanie zakładanego planu w obszarze rachunku wyników i strat za okres II kwartału 2013r. spowodowane jest przesunięciem terminu wznowienia obrotu lokalami mieszkalnymi oraz terminu uzyskiwania przychodów z infrastruktury e-Miasto Biała Podlaska.</w:t>
      </w:r>
    </w:p>
    <w:p w:rsidR="004B0759" w:rsidRDefault="004B0759" w:rsidP="00CC6F9C">
      <w:pPr>
        <w:jc w:val="both"/>
        <w:rPr>
          <w:i/>
        </w:rPr>
      </w:pPr>
    </w:p>
    <w:p w:rsidR="00CC6F9C" w:rsidRDefault="00CC6F9C" w:rsidP="00CC6F9C">
      <w:pPr>
        <w:jc w:val="both"/>
      </w:pPr>
      <w:r>
        <w:t>Zapytanie II z dnia 0</w:t>
      </w:r>
      <w:r w:rsidR="00622D7A">
        <w:t>6</w:t>
      </w:r>
      <w:r>
        <w:t>.08.2013r.</w:t>
      </w:r>
      <w:r w:rsidR="00622D7A">
        <w:t xml:space="preserve"> (data wpływu: 07.08.2013r.)</w:t>
      </w:r>
      <w:r>
        <w:t>:</w:t>
      </w:r>
    </w:p>
    <w:p w:rsidR="00CC6F9C" w:rsidRDefault="00CC6F9C" w:rsidP="00CC6F9C">
      <w:pPr>
        <w:jc w:val="both"/>
      </w:pPr>
    </w:p>
    <w:p w:rsidR="00CC6F9C" w:rsidRPr="004A7FB8" w:rsidRDefault="00CC6F9C" w:rsidP="00CC6F9C">
      <w:pPr>
        <w:jc w:val="both"/>
      </w:pPr>
      <w:r>
        <w:t>Czy Zamawiający wyraża zgodę na ustanowienie zabezpieczenia spłaty ww. kredytów w postaci cesji praw z polis ubezpieczenia nieruchomości, na których ustanowiona zostanie hipoteka, przy czym wartość sumy ubezpieczenia będzie adekwatna do sporządzonych wycen nieruchomości, a łączna suma – nie będzie niższa niż 150% kwoty kredytów?</w:t>
      </w:r>
    </w:p>
    <w:p w:rsidR="00CC6F9C" w:rsidRPr="00D16565" w:rsidRDefault="00D16565" w:rsidP="00CC6F9C">
      <w:pPr>
        <w:rPr>
          <w:i/>
        </w:rPr>
      </w:pPr>
      <w:r>
        <w:rPr>
          <w:i/>
        </w:rPr>
        <w:t>Odpowiedź:</w:t>
      </w:r>
    </w:p>
    <w:p w:rsidR="00CC6F9C" w:rsidRPr="004A3820" w:rsidRDefault="00312275" w:rsidP="00CC6F9C">
      <w:r>
        <w:t>Tak</w:t>
      </w:r>
      <w:r w:rsidR="001656E8">
        <w:t>.</w:t>
      </w:r>
    </w:p>
    <w:p w:rsidR="00CC6F9C" w:rsidRPr="004A3820" w:rsidRDefault="00CC6F9C" w:rsidP="00CC6F9C"/>
    <w:p w:rsidR="00CC6F9C" w:rsidRPr="004A3820" w:rsidRDefault="00CC6F9C" w:rsidP="00CC6F9C"/>
    <w:p w:rsidR="00CC6F9C" w:rsidRPr="009F5780" w:rsidRDefault="00CC6F9C" w:rsidP="00CC6F9C">
      <w:pPr>
        <w:jc w:val="both"/>
      </w:pPr>
      <w:r w:rsidRPr="009F5780">
        <w:t xml:space="preserve">Wyjaśnienia treści SIWZ nie prowadzą jej zmiany. </w:t>
      </w:r>
    </w:p>
    <w:p w:rsidR="00CC6F9C" w:rsidRPr="004A3820" w:rsidRDefault="00CC6F9C" w:rsidP="00CC6F9C">
      <w:pPr>
        <w:jc w:val="both"/>
      </w:pPr>
      <w:r w:rsidRPr="009F5780">
        <w:t>Zamawiający, w związku z wyjaśnieniami nie przewiduje przedłużenia terminu składania ofert.</w:t>
      </w:r>
    </w:p>
    <w:p w:rsidR="003B1D08" w:rsidRPr="000D123F" w:rsidRDefault="003B1D08" w:rsidP="00CC6F9C">
      <w:pPr>
        <w:jc w:val="both"/>
      </w:pPr>
    </w:p>
    <w:sectPr w:rsidR="003B1D08" w:rsidRPr="000D123F" w:rsidSect="006944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0A" w:rsidRDefault="0010340A" w:rsidP="00032BF5">
      <w:r>
        <w:separator/>
      </w:r>
    </w:p>
  </w:endnote>
  <w:endnote w:type="continuationSeparator" w:id="0">
    <w:p w:rsidR="0010340A" w:rsidRDefault="0010340A" w:rsidP="0003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0A" w:rsidRPr="00032BF5" w:rsidRDefault="0010340A" w:rsidP="00032BF5">
    <w:pPr>
      <w:tabs>
        <w:tab w:val="center" w:pos="4536"/>
        <w:tab w:val="right" w:pos="9498"/>
      </w:tabs>
      <w:ind w:left="7938" w:right="-428" w:hanging="7938"/>
      <w:rPr>
        <w:sz w:val="2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0A" w:rsidRDefault="0010340A" w:rsidP="00032BF5">
      <w:r>
        <w:separator/>
      </w:r>
    </w:p>
  </w:footnote>
  <w:footnote w:type="continuationSeparator" w:id="0">
    <w:p w:rsidR="0010340A" w:rsidRDefault="0010340A" w:rsidP="0003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A3D"/>
    <w:multiLevelType w:val="hybridMultilevel"/>
    <w:tmpl w:val="108C4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4979"/>
    <w:multiLevelType w:val="hybridMultilevel"/>
    <w:tmpl w:val="016A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467C6"/>
    <w:multiLevelType w:val="hybridMultilevel"/>
    <w:tmpl w:val="879AC468"/>
    <w:lvl w:ilvl="0" w:tplc="5016B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142BE4"/>
    <w:multiLevelType w:val="hybridMultilevel"/>
    <w:tmpl w:val="14AA4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EC7"/>
    <w:rsid w:val="00032BF5"/>
    <w:rsid w:val="000621BA"/>
    <w:rsid w:val="00097C91"/>
    <w:rsid w:val="000A3BA3"/>
    <w:rsid w:val="000D123F"/>
    <w:rsid w:val="000F39A6"/>
    <w:rsid w:val="000F3CA8"/>
    <w:rsid w:val="0010340A"/>
    <w:rsid w:val="00130D19"/>
    <w:rsid w:val="00147278"/>
    <w:rsid w:val="00157EC7"/>
    <w:rsid w:val="001656E8"/>
    <w:rsid w:val="00176D14"/>
    <w:rsid w:val="0018153A"/>
    <w:rsid w:val="001900B2"/>
    <w:rsid w:val="001D1276"/>
    <w:rsid w:val="001F7EC5"/>
    <w:rsid w:val="0020261F"/>
    <w:rsid w:val="00220B30"/>
    <w:rsid w:val="00220F7C"/>
    <w:rsid w:val="00223F79"/>
    <w:rsid w:val="00244901"/>
    <w:rsid w:val="00247D50"/>
    <w:rsid w:val="002E1774"/>
    <w:rsid w:val="00312275"/>
    <w:rsid w:val="00333072"/>
    <w:rsid w:val="003360E5"/>
    <w:rsid w:val="0039716F"/>
    <w:rsid w:val="003B1D08"/>
    <w:rsid w:val="003F18BF"/>
    <w:rsid w:val="003F2E63"/>
    <w:rsid w:val="00414D37"/>
    <w:rsid w:val="00431FFD"/>
    <w:rsid w:val="0044062B"/>
    <w:rsid w:val="004501AF"/>
    <w:rsid w:val="004572EA"/>
    <w:rsid w:val="00494B40"/>
    <w:rsid w:val="004A0D25"/>
    <w:rsid w:val="004A31BB"/>
    <w:rsid w:val="004B0759"/>
    <w:rsid w:val="004B309E"/>
    <w:rsid w:val="004F7704"/>
    <w:rsid w:val="00543237"/>
    <w:rsid w:val="00596B01"/>
    <w:rsid w:val="005A3AE3"/>
    <w:rsid w:val="005E1789"/>
    <w:rsid w:val="00615496"/>
    <w:rsid w:val="00622D7A"/>
    <w:rsid w:val="0064093D"/>
    <w:rsid w:val="0064362F"/>
    <w:rsid w:val="006631C0"/>
    <w:rsid w:val="00676E8E"/>
    <w:rsid w:val="00676F97"/>
    <w:rsid w:val="00681C91"/>
    <w:rsid w:val="006944AE"/>
    <w:rsid w:val="006A6412"/>
    <w:rsid w:val="006D3B6B"/>
    <w:rsid w:val="006D58A8"/>
    <w:rsid w:val="006F166E"/>
    <w:rsid w:val="006F5430"/>
    <w:rsid w:val="00721FCF"/>
    <w:rsid w:val="0078521C"/>
    <w:rsid w:val="00785F93"/>
    <w:rsid w:val="00786B06"/>
    <w:rsid w:val="007878D0"/>
    <w:rsid w:val="007A6359"/>
    <w:rsid w:val="007C0135"/>
    <w:rsid w:val="008362C1"/>
    <w:rsid w:val="008D6116"/>
    <w:rsid w:val="008E4F42"/>
    <w:rsid w:val="00914140"/>
    <w:rsid w:val="00927F83"/>
    <w:rsid w:val="009C64A6"/>
    <w:rsid w:val="009C7CC1"/>
    <w:rsid w:val="00A0630B"/>
    <w:rsid w:val="00A562C0"/>
    <w:rsid w:val="00A61A82"/>
    <w:rsid w:val="00A94429"/>
    <w:rsid w:val="00AD0189"/>
    <w:rsid w:val="00B213CC"/>
    <w:rsid w:val="00BC0CEC"/>
    <w:rsid w:val="00BF4AA4"/>
    <w:rsid w:val="00C8029D"/>
    <w:rsid w:val="00CA46CD"/>
    <w:rsid w:val="00CA7402"/>
    <w:rsid w:val="00CC2227"/>
    <w:rsid w:val="00CC6F9C"/>
    <w:rsid w:val="00CE4704"/>
    <w:rsid w:val="00D05B5E"/>
    <w:rsid w:val="00D11986"/>
    <w:rsid w:val="00D1207B"/>
    <w:rsid w:val="00D14939"/>
    <w:rsid w:val="00D16565"/>
    <w:rsid w:val="00D16D1C"/>
    <w:rsid w:val="00D434AC"/>
    <w:rsid w:val="00D9023F"/>
    <w:rsid w:val="00DA1087"/>
    <w:rsid w:val="00DC7C16"/>
    <w:rsid w:val="00DD1425"/>
    <w:rsid w:val="00E07992"/>
    <w:rsid w:val="00E2701D"/>
    <w:rsid w:val="00E50450"/>
    <w:rsid w:val="00E54F73"/>
    <w:rsid w:val="00ED646A"/>
    <w:rsid w:val="00EE2860"/>
    <w:rsid w:val="00EE29A5"/>
    <w:rsid w:val="00F255CC"/>
    <w:rsid w:val="00F3689C"/>
    <w:rsid w:val="00F53759"/>
    <w:rsid w:val="00F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F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81C9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20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2DD8-2352-44DC-98D1-B24F7096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Zgl2</dc:creator>
  <cp:lastModifiedBy>Zgl2</cp:lastModifiedBy>
  <cp:revision>30</cp:revision>
  <cp:lastPrinted>2013-08-13T06:49:00Z</cp:lastPrinted>
  <dcterms:created xsi:type="dcterms:W3CDTF">2013-05-31T10:30:00Z</dcterms:created>
  <dcterms:modified xsi:type="dcterms:W3CDTF">2013-08-13T07:52:00Z</dcterms:modified>
</cp:coreProperties>
</file>