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792" w:rsidRDefault="00524792" w:rsidP="00B86A9D">
      <w:pPr>
        <w:pStyle w:val="Tytu"/>
        <w:rPr>
          <w:rFonts w:ascii="Arial Narrow" w:hAnsi="Arial Narrow"/>
        </w:rPr>
      </w:pPr>
      <w:bookmarkStart w:id="0" w:name="_GoBack"/>
      <w:bookmarkEnd w:id="0"/>
      <w:r>
        <w:rPr>
          <w:rFonts w:ascii="Arial Narrow" w:hAnsi="Arial Narrow"/>
        </w:rPr>
        <w:t xml:space="preserve">W Z Ó R </w:t>
      </w:r>
    </w:p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A1347D" w:rsidRPr="00C5692E" w:rsidRDefault="00A1347D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 xml:space="preserve">Nr </w:t>
      </w:r>
      <w:r w:rsidR="00FF5A91">
        <w:rPr>
          <w:rFonts w:ascii="Arial Narrow" w:hAnsi="Arial Narrow"/>
        </w:rPr>
        <w:t>…</w:t>
      </w:r>
      <w:r>
        <w:rPr>
          <w:rFonts w:ascii="Arial Narrow" w:hAnsi="Arial Narrow"/>
        </w:rPr>
        <w:t>/U/WW/</w:t>
      </w:r>
      <w:r w:rsidR="00FF5A91">
        <w:rPr>
          <w:rFonts w:ascii="Arial Narrow" w:hAnsi="Arial Narrow"/>
        </w:rPr>
        <w:t>….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9D7369">
        <w:rPr>
          <w:rFonts w:ascii="Arial Narrow" w:hAnsi="Arial Narrow"/>
        </w:rPr>
        <w:t xml:space="preserve"> </w:t>
      </w:r>
      <w:r w:rsidR="00FF5A91">
        <w:rPr>
          <w:rFonts w:ascii="Arial Narrow" w:hAnsi="Arial Narrow"/>
        </w:rPr>
        <w:t>……..</w:t>
      </w:r>
      <w:r w:rsidR="009D7369">
        <w:rPr>
          <w:rFonts w:ascii="Arial Narrow" w:hAnsi="Arial Narrow"/>
        </w:rPr>
        <w:t>r.</w:t>
      </w:r>
      <w:r w:rsidR="000312B4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Pr="00360FB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C71209" w:rsidRPr="000312B4" w:rsidRDefault="00FF5A91" w:rsidP="000312B4">
      <w:pPr>
        <w:ind w:left="360" w:hanging="360"/>
        <w:jc w:val="both"/>
        <w:rPr>
          <w:rFonts w:ascii="Arial Narrow" w:hAnsi="Arial Narrow"/>
        </w:rPr>
      </w:pPr>
      <w:r w:rsidRPr="000312B4">
        <w:rPr>
          <w:rFonts w:ascii="Arial Narrow" w:hAnsi="Arial Narrow"/>
        </w:rPr>
        <w:t xml:space="preserve">Bernadeta Puczka </w:t>
      </w:r>
      <w:r w:rsidR="00C71209" w:rsidRPr="000312B4">
        <w:rPr>
          <w:rFonts w:ascii="Arial Narrow" w:hAnsi="Arial Narrow"/>
        </w:rPr>
        <w:t xml:space="preserve"> – Prezes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FF5A91" w:rsidRPr="0068104B" w:rsidRDefault="00FF5A91" w:rsidP="00C7120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………………………………………..</w:t>
      </w: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594E89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treści „Najemcą”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FF5A91" w:rsidRDefault="00FF5A91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Przedmiot umowy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594E89" w:rsidRDefault="00D1088E" w:rsidP="00395FE1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>usytuowany</w:t>
      </w:r>
      <w:r w:rsidR="000312B4">
        <w:rPr>
          <w:rFonts w:ascii="Arial Narrow" w:hAnsi="Arial Narrow"/>
          <w:bCs/>
        </w:rPr>
        <w:t xml:space="preserve"> </w:t>
      </w:r>
      <w:r w:rsidR="005654CB">
        <w:rPr>
          <w:rFonts w:ascii="Arial Narrow" w:hAnsi="Arial Narrow"/>
          <w:bCs/>
        </w:rPr>
        <w:t>na p</w:t>
      </w:r>
      <w:r w:rsidR="00523408">
        <w:rPr>
          <w:rFonts w:ascii="Arial Narrow" w:hAnsi="Arial Narrow"/>
          <w:bCs/>
        </w:rPr>
        <w:t>oddaszu</w:t>
      </w:r>
      <w:r w:rsidRPr="00D313DA">
        <w:rPr>
          <w:rFonts w:ascii="Arial Narrow" w:hAnsi="Arial Narrow"/>
          <w:bCs/>
        </w:rPr>
        <w:t xml:space="preserve"> </w:t>
      </w:r>
      <w:r w:rsidR="00594E89">
        <w:rPr>
          <w:rFonts w:ascii="Arial Narrow" w:hAnsi="Arial Narrow"/>
          <w:bCs/>
        </w:rPr>
        <w:t xml:space="preserve"> w </w:t>
      </w:r>
      <w:r w:rsidRPr="00D313DA">
        <w:rPr>
          <w:rFonts w:ascii="Arial Narrow" w:hAnsi="Arial Narrow"/>
        </w:rPr>
        <w:t xml:space="preserve">budynku przy ulicy </w:t>
      </w:r>
    </w:p>
    <w:p w:rsidR="00523408" w:rsidRDefault="00523408" w:rsidP="00523408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>KRÓTKIEJ  3</w:t>
      </w:r>
      <w:r w:rsidR="00531A5D" w:rsidRPr="00594E89">
        <w:rPr>
          <w:rFonts w:ascii="Arial Narrow" w:hAnsi="Arial Narrow"/>
        </w:rPr>
        <w:t xml:space="preserve"> </w:t>
      </w:r>
      <w:r w:rsidR="00D1088E" w:rsidRPr="00594E89">
        <w:rPr>
          <w:rFonts w:ascii="Arial Narrow" w:hAnsi="Arial Narrow"/>
        </w:rPr>
        <w:t xml:space="preserve">w Białej Podlaskiej o łącznej  powierzchni </w:t>
      </w:r>
      <w:r w:rsidR="00926C78">
        <w:rPr>
          <w:rFonts w:ascii="Arial Narrow" w:hAnsi="Arial Narrow"/>
          <w:b/>
        </w:rPr>
        <w:t>1</w:t>
      </w:r>
      <w:r>
        <w:rPr>
          <w:rFonts w:ascii="Arial Narrow" w:hAnsi="Arial Narrow"/>
          <w:b/>
        </w:rPr>
        <w:t>1,71</w:t>
      </w:r>
      <w:r w:rsidR="00773DE3" w:rsidRPr="005654CB">
        <w:rPr>
          <w:rFonts w:ascii="Arial Narrow" w:hAnsi="Arial Narrow"/>
          <w:b/>
        </w:rPr>
        <w:t>m</w:t>
      </w:r>
      <w:r w:rsidR="00773DE3" w:rsidRPr="00594E89">
        <w:rPr>
          <w:rFonts w:ascii="Arial Narrow" w:hAnsi="Arial Narrow"/>
          <w:b/>
        </w:rPr>
        <w:t>²</w:t>
      </w:r>
      <w:r w:rsidR="00D313DA" w:rsidRPr="00594E89">
        <w:rPr>
          <w:rFonts w:ascii="Arial Narrow" w:hAnsi="Arial Narrow"/>
        </w:rPr>
        <w:t xml:space="preserve">, </w:t>
      </w:r>
    </w:p>
    <w:p w:rsidR="00E94DCA" w:rsidRPr="00523408" w:rsidRDefault="00D1088E" w:rsidP="00523408">
      <w:pPr>
        <w:pStyle w:val="Akapitzlist"/>
        <w:numPr>
          <w:ilvl w:val="0"/>
          <w:numId w:val="2"/>
        </w:numPr>
        <w:jc w:val="both"/>
        <w:rPr>
          <w:rFonts w:ascii="Arial Narrow" w:hAnsi="Arial Narrow"/>
        </w:rPr>
      </w:pPr>
      <w:r w:rsidRPr="00523408">
        <w:rPr>
          <w:rFonts w:ascii="Arial Narrow" w:hAnsi="Arial Narrow"/>
          <w:bCs/>
        </w:rPr>
        <w:t xml:space="preserve">Wydanie </w:t>
      </w:r>
      <w:r w:rsidR="0056180A" w:rsidRPr="00523408">
        <w:rPr>
          <w:rFonts w:ascii="Arial Narrow" w:hAnsi="Arial Narrow"/>
          <w:bCs/>
        </w:rPr>
        <w:t>przedmiotu najmu</w:t>
      </w:r>
      <w:r w:rsidR="00557CD4" w:rsidRPr="00523408">
        <w:rPr>
          <w:rFonts w:ascii="Arial Narrow" w:hAnsi="Arial Narrow"/>
          <w:bCs/>
        </w:rPr>
        <w:t xml:space="preserve"> </w:t>
      </w:r>
      <w:r w:rsidRPr="00523408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 w:rsidRPr="00523408">
        <w:rPr>
          <w:rFonts w:ascii="Arial Narrow" w:hAnsi="Arial Narrow"/>
          <w:bCs/>
        </w:rPr>
        <w:t>jego stan techniczny</w:t>
      </w:r>
      <w:r w:rsidR="00D51445" w:rsidRPr="00523408">
        <w:rPr>
          <w:rFonts w:ascii="Arial Narrow" w:hAnsi="Arial Narrow"/>
          <w:bCs/>
        </w:rPr>
        <w:t xml:space="preserve">  i w</w:t>
      </w:r>
      <w:r w:rsidR="002102A5" w:rsidRPr="00523408">
        <w:rPr>
          <w:rFonts w:ascii="Arial Narrow" w:hAnsi="Arial Narrow"/>
          <w:bCs/>
        </w:rPr>
        <w:t>y</w:t>
      </w:r>
      <w:r w:rsidR="00D51445" w:rsidRPr="00523408">
        <w:rPr>
          <w:rFonts w:ascii="Arial Narrow" w:hAnsi="Arial Narrow"/>
          <w:bCs/>
        </w:rPr>
        <w:t>posażenie</w:t>
      </w:r>
      <w:r w:rsidR="005705F9" w:rsidRPr="00523408">
        <w:rPr>
          <w:rFonts w:ascii="Arial Narrow" w:hAnsi="Arial Narrow"/>
          <w:bCs/>
        </w:rPr>
        <w:t xml:space="preserve">, </w:t>
      </w:r>
      <w:r w:rsidRPr="00523408">
        <w:rPr>
          <w:rFonts w:ascii="Arial Narrow" w:hAnsi="Arial Narrow"/>
          <w:bCs/>
        </w:rPr>
        <w:t xml:space="preserve">stanowiącego załącznik nr </w:t>
      </w:r>
      <w:r w:rsidR="00531A5D" w:rsidRPr="00523408">
        <w:rPr>
          <w:rFonts w:ascii="Arial Narrow" w:hAnsi="Arial Narrow"/>
          <w:bCs/>
        </w:rPr>
        <w:t>2</w:t>
      </w:r>
      <w:r w:rsidR="005705F9" w:rsidRPr="00523408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  <w:r w:rsidR="00FF5A91" w:rsidRPr="00523408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Czas obowiązywania umowy najmu </w:t>
      </w:r>
    </w:p>
    <w:p w:rsidR="00A1347D" w:rsidRDefault="00A1347D">
      <w:pPr>
        <w:jc w:val="center"/>
        <w:rPr>
          <w:rFonts w:ascii="Arial Narrow" w:hAnsi="Arial Narrow"/>
          <w:b/>
          <w:bCs/>
        </w:rPr>
      </w:pPr>
    </w:p>
    <w:p w:rsidR="009A6DAE" w:rsidRPr="00C5692E" w:rsidRDefault="00C63CBD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F36160" w:rsidRDefault="00F36160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Czynsz</w:t>
      </w:r>
      <w:r w:rsidR="00CD40DB">
        <w:rPr>
          <w:rFonts w:ascii="Arial Narrow" w:hAnsi="Arial Narrow"/>
          <w:b/>
          <w:bCs/>
        </w:rPr>
        <w:t xml:space="preserve"> i koszty eksploatacyjne</w:t>
      </w:r>
    </w:p>
    <w:p w:rsidR="00A902E7" w:rsidRDefault="00A902E7">
      <w:pPr>
        <w:jc w:val="center"/>
        <w:rPr>
          <w:rFonts w:ascii="Arial Narrow" w:hAnsi="Arial Narrow"/>
          <w:b/>
          <w:bCs/>
        </w:rPr>
      </w:pPr>
    </w:p>
    <w:p w:rsidR="004660CE" w:rsidRDefault="00A1347D" w:rsidP="00A1347D">
      <w:pPr>
        <w:rPr>
          <w:rFonts w:ascii="Arial Narrow" w:hAnsi="Arial Narrow"/>
        </w:rPr>
      </w:pPr>
      <w:r>
        <w:rPr>
          <w:rFonts w:ascii="Arial Narrow" w:hAnsi="Arial Narrow"/>
        </w:rPr>
        <w:t>1.</w:t>
      </w:r>
      <w:r w:rsidR="00344B1D" w:rsidRPr="00A1347D">
        <w:rPr>
          <w:rFonts w:ascii="Arial Narrow" w:hAnsi="Arial Narrow"/>
        </w:rPr>
        <w:t>Z tytułu najmu N</w:t>
      </w:r>
      <w:r w:rsidR="004660CE">
        <w:rPr>
          <w:rFonts w:ascii="Arial Narrow" w:hAnsi="Arial Narrow"/>
        </w:rPr>
        <w:t>AJEMCA</w:t>
      </w:r>
      <w:r w:rsidR="009A6DAE" w:rsidRPr="00A1347D">
        <w:rPr>
          <w:rFonts w:ascii="Arial Narrow" w:hAnsi="Arial Narrow"/>
        </w:rPr>
        <w:t xml:space="preserve"> zobowiązuje się płacić </w:t>
      </w:r>
      <w:r w:rsidR="00344B1D" w:rsidRPr="00A1347D">
        <w:rPr>
          <w:rFonts w:ascii="Arial Narrow" w:hAnsi="Arial Narrow"/>
        </w:rPr>
        <w:t>W</w:t>
      </w:r>
      <w:r w:rsidR="004660CE">
        <w:rPr>
          <w:rFonts w:ascii="Arial Narrow" w:hAnsi="Arial Narrow"/>
        </w:rPr>
        <w:t>YNAJMUJĄCEMU</w:t>
      </w:r>
      <w:r w:rsidR="00594E89" w:rsidRPr="00A1347D">
        <w:rPr>
          <w:rFonts w:ascii="Arial Narrow" w:hAnsi="Arial Narrow"/>
        </w:rPr>
        <w:t xml:space="preserve"> </w:t>
      </w:r>
      <w:r w:rsidR="001E1E7E" w:rsidRPr="00A1347D">
        <w:rPr>
          <w:rFonts w:ascii="Arial Narrow" w:hAnsi="Arial Narrow"/>
        </w:rPr>
        <w:t xml:space="preserve">czynsz w wysokości </w:t>
      </w:r>
      <w:r w:rsidR="00CD40DB">
        <w:rPr>
          <w:rFonts w:ascii="Arial Narrow" w:hAnsi="Arial Narrow"/>
        </w:rPr>
        <w:t>…</w:t>
      </w:r>
      <w:r w:rsidR="001E1E7E" w:rsidRPr="00A1347D">
        <w:rPr>
          <w:rFonts w:ascii="Arial Narrow" w:hAnsi="Arial Narrow"/>
        </w:rPr>
        <w:t xml:space="preserve">zł/m² </w:t>
      </w:r>
    </w:p>
    <w:p w:rsidR="004660CE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1E1E7E" w:rsidRPr="00A1347D">
        <w:rPr>
          <w:rFonts w:ascii="Arial Narrow" w:hAnsi="Arial Narrow"/>
        </w:rPr>
        <w:t>tj. kwotę</w:t>
      </w:r>
      <w:r w:rsidR="00A1347D">
        <w:rPr>
          <w:rFonts w:ascii="Arial Narrow" w:hAnsi="Arial Narrow"/>
        </w:rPr>
        <w:t xml:space="preserve">  </w:t>
      </w:r>
      <w:r w:rsidR="00CD40DB">
        <w:rPr>
          <w:rFonts w:ascii="Arial Narrow" w:hAnsi="Arial Narrow"/>
        </w:rPr>
        <w:t>……</w:t>
      </w:r>
      <w:r w:rsidR="001E1E7E" w:rsidRPr="00A1347D">
        <w:rPr>
          <w:rFonts w:ascii="Arial Narrow" w:hAnsi="Arial Narrow"/>
        </w:rPr>
        <w:t xml:space="preserve">zł (słownie : </w:t>
      </w:r>
      <w:r w:rsidR="00CD40DB">
        <w:rPr>
          <w:rFonts w:ascii="Arial Narrow" w:hAnsi="Arial Narrow"/>
        </w:rPr>
        <w:t>…..</w:t>
      </w:r>
      <w:r w:rsidR="00A1347D" w:rsidRPr="00A1347D">
        <w:rPr>
          <w:rFonts w:ascii="Arial Narrow" w:hAnsi="Arial Narrow"/>
        </w:rPr>
        <w:t xml:space="preserve"> złote 78/100</w:t>
      </w:r>
      <w:r w:rsidR="001E1E7E" w:rsidRPr="00A1347D">
        <w:rPr>
          <w:rFonts w:ascii="Arial Narrow" w:hAnsi="Arial Narrow"/>
        </w:rPr>
        <w:t xml:space="preserve">) </w:t>
      </w:r>
      <w:r w:rsidR="00A1347D">
        <w:rPr>
          <w:rFonts w:ascii="Arial Narrow" w:hAnsi="Arial Narrow"/>
        </w:rPr>
        <w:t xml:space="preserve">plus obowiązujący  podatek VAT, według stawki </w:t>
      </w:r>
    </w:p>
    <w:p w:rsidR="00A1347D" w:rsidRPr="00414B27" w:rsidRDefault="004660CE" w:rsidP="00A1347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A1347D">
        <w:rPr>
          <w:rFonts w:ascii="Arial Narrow" w:hAnsi="Arial Narrow"/>
        </w:rPr>
        <w:t xml:space="preserve">wylicytowanej na </w:t>
      </w:r>
      <w:r w:rsidR="00CD40DB">
        <w:rPr>
          <w:rFonts w:ascii="Arial Narrow" w:hAnsi="Arial Narrow"/>
        </w:rPr>
        <w:t>przetargu  w dniu ……….</w:t>
      </w:r>
      <w:r w:rsidR="00A1347D">
        <w:rPr>
          <w:rFonts w:ascii="Arial Narrow" w:hAnsi="Arial Narrow"/>
        </w:rPr>
        <w:t xml:space="preserve"> 201</w:t>
      </w:r>
      <w:r w:rsidR="005654CB">
        <w:rPr>
          <w:rFonts w:ascii="Arial Narrow" w:hAnsi="Arial Narrow"/>
        </w:rPr>
        <w:t>7</w:t>
      </w:r>
      <w:r w:rsidR="00A1347D">
        <w:rPr>
          <w:rFonts w:ascii="Arial Narrow" w:hAnsi="Arial Narrow"/>
        </w:rPr>
        <w:t xml:space="preserve">r. </w:t>
      </w:r>
    </w:p>
    <w:p w:rsidR="00C85CBB" w:rsidRPr="00377ECA" w:rsidRDefault="00926C78" w:rsidP="00C85CBB">
      <w:pPr>
        <w:rPr>
          <w:rFonts w:ascii="Arial Narrow" w:hAnsi="Arial Narrow"/>
        </w:rPr>
      </w:pPr>
      <w:r>
        <w:rPr>
          <w:rFonts w:ascii="Arial Narrow" w:hAnsi="Arial Narrow"/>
        </w:rPr>
        <w:t>2.</w:t>
      </w:r>
      <w:r w:rsidR="00C85CBB" w:rsidRPr="00C85CBB">
        <w:rPr>
          <w:rFonts w:ascii="Arial Narrow" w:hAnsi="Arial Narrow"/>
        </w:rPr>
        <w:t xml:space="preserve"> </w:t>
      </w:r>
      <w:r w:rsidR="00C85CBB" w:rsidRPr="00377ECA">
        <w:rPr>
          <w:rFonts w:ascii="Arial Narrow" w:hAnsi="Arial Narrow"/>
        </w:rPr>
        <w:t xml:space="preserve">Poza czynszem Najemca obciążany będzie opłatami niezależnymi od Wynajmującego </w:t>
      </w:r>
    </w:p>
    <w:p w:rsidR="00C85CBB" w:rsidRPr="00377ECA" w:rsidRDefault="00C85CBB" w:rsidP="00C85CBB">
      <w:pPr>
        <w:rPr>
          <w:rFonts w:ascii="Arial Narrow" w:hAnsi="Arial Narrow"/>
        </w:rPr>
      </w:pPr>
      <w:r w:rsidRPr="00377ECA">
        <w:rPr>
          <w:rFonts w:ascii="Arial Narrow" w:hAnsi="Arial Narrow"/>
        </w:rPr>
        <w:t>z tytułu dostaw i usług za:</w:t>
      </w:r>
    </w:p>
    <w:p w:rsidR="00C85CBB" w:rsidRDefault="00C85CBB" w:rsidP="00C85CBB">
      <w:pPr>
        <w:numPr>
          <w:ilvl w:val="0"/>
          <w:numId w:val="27"/>
        </w:numPr>
        <w:rPr>
          <w:rFonts w:ascii="Arial Narrow" w:hAnsi="Arial Narrow"/>
        </w:rPr>
      </w:pPr>
      <w:r w:rsidRPr="00377ECA">
        <w:rPr>
          <w:rFonts w:ascii="Arial Narrow" w:hAnsi="Arial Narrow"/>
          <w:b/>
        </w:rPr>
        <w:t>pobór zimnej wody  i odprowadzenia ścieków</w:t>
      </w:r>
      <w:r w:rsidRPr="00377ECA">
        <w:rPr>
          <w:rFonts w:ascii="Arial Narrow" w:hAnsi="Arial Narrow"/>
        </w:rPr>
        <w:t xml:space="preserve"> – wg ponoszonych kosztów </w:t>
      </w:r>
      <w:r>
        <w:rPr>
          <w:rFonts w:ascii="Arial Narrow" w:hAnsi="Arial Narrow"/>
        </w:rPr>
        <w:t xml:space="preserve">, proporcjonalnie do zajmowanej powierzchni </w:t>
      </w:r>
      <w:r w:rsidRPr="00377ECA">
        <w:rPr>
          <w:rFonts w:ascii="Arial Narrow" w:hAnsi="Arial Narrow"/>
        </w:rPr>
        <w:t xml:space="preserve">na </w:t>
      </w:r>
      <w:r>
        <w:rPr>
          <w:rFonts w:ascii="Arial Narrow" w:hAnsi="Arial Narrow"/>
        </w:rPr>
        <w:t>zasadzie refakturowania należności z otrzymywanych faktur VAT od dostawcy.</w:t>
      </w:r>
    </w:p>
    <w:p w:rsidR="00C85CBB" w:rsidRPr="003A071B" w:rsidRDefault="00C85CBB" w:rsidP="00C85CB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W dacie sporządzenia  cena wody wynosi  2.23zł/m³, odprowadzenia ścieków 6.79zł/m³ plus obowiązujący  podatek VAT. 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</w:rPr>
      </w:pPr>
      <w:r w:rsidRPr="00C85CBB">
        <w:rPr>
          <w:rFonts w:ascii="Arial Narrow" w:hAnsi="Arial Narrow"/>
          <w:b/>
        </w:rPr>
        <w:t xml:space="preserve">centralne ogrzewanie </w:t>
      </w:r>
      <w:r w:rsidRPr="00C85CBB">
        <w:rPr>
          <w:rFonts w:ascii="Arial Narrow" w:hAnsi="Arial Narrow"/>
        </w:rPr>
        <w:t xml:space="preserve">– zaliczkowo płatne przez ciągły rok. </w:t>
      </w:r>
    </w:p>
    <w:p w:rsidR="00C85CBB" w:rsidRPr="00C85CBB" w:rsidRDefault="00C85CBB" w:rsidP="00C85CBB">
      <w:pPr>
        <w:rPr>
          <w:rFonts w:ascii="Arial Narrow" w:hAnsi="Arial Narrow"/>
        </w:rPr>
      </w:pPr>
      <w:r>
        <w:rPr>
          <w:rFonts w:ascii="Arial Narrow" w:hAnsi="Arial Narrow"/>
        </w:rPr>
        <w:t>W dacie sporządzenia umowy zaliczka na pokrycie  kosztów  centralnego ogrzewania wynosi netto 4,50zł/m² plus obowiązujący podatek VAT</w:t>
      </w:r>
      <w:r w:rsidRPr="00C85CBB">
        <w:rPr>
          <w:rFonts w:ascii="Arial Narrow" w:hAnsi="Arial Narrow"/>
        </w:rPr>
        <w:t>, a całkowite rozliczenie kosztów nastąpi po zakończeniu roku kalendarzowego, nie później jak w I kwartale roku następnego, proporcjonalnie do powierzchni poszczególnych lokali w budynku.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</w:rPr>
      </w:pPr>
      <w:r w:rsidRPr="00C85CBB">
        <w:rPr>
          <w:rFonts w:ascii="Arial Narrow" w:hAnsi="Arial Narrow"/>
          <w:b/>
        </w:rPr>
        <w:t>energię elektryczną</w:t>
      </w:r>
      <w:r w:rsidRPr="00C85CBB">
        <w:rPr>
          <w:rFonts w:ascii="Arial Narrow" w:hAnsi="Arial Narrow"/>
        </w:rPr>
        <w:t xml:space="preserve"> w lokalu  z uwzględnieniem podlicznika, proporcjonalnie do wynajmowanej powierzchni na zasadzie refakturowania należności z otrzymywanych faktur od dostawcy</w:t>
      </w:r>
    </w:p>
    <w:p w:rsidR="00C85CBB" w:rsidRPr="00C85CBB" w:rsidRDefault="00C85CBB" w:rsidP="00C85CBB">
      <w:pPr>
        <w:pStyle w:val="Akapitzlist"/>
        <w:numPr>
          <w:ilvl w:val="0"/>
          <w:numId w:val="27"/>
        </w:numPr>
        <w:rPr>
          <w:rFonts w:ascii="Arial Narrow" w:hAnsi="Arial Narrow"/>
          <w:u w:val="single"/>
        </w:rPr>
      </w:pPr>
      <w:r w:rsidRPr="00C85CBB">
        <w:rPr>
          <w:rFonts w:ascii="Arial Narrow" w:hAnsi="Arial Narrow"/>
          <w:b/>
        </w:rPr>
        <w:t>energię elektryczną</w:t>
      </w:r>
      <w:r>
        <w:rPr>
          <w:rFonts w:ascii="Arial Narrow" w:hAnsi="Arial Narrow"/>
        </w:rPr>
        <w:t xml:space="preserve"> w częściach wspólnych - </w:t>
      </w:r>
      <w:r w:rsidRPr="00C85CBB">
        <w:rPr>
          <w:rFonts w:ascii="Arial Narrow" w:hAnsi="Arial Narrow"/>
        </w:rPr>
        <w:t>proporcjonalnie do wynajmowanej powierzchni na zasadzie refakturowania należności z otrzymywanych faktur od dostawcy</w:t>
      </w:r>
    </w:p>
    <w:p w:rsidR="00926C78" w:rsidRDefault="00CD40DB" w:rsidP="001F03F3">
      <w:pPr>
        <w:ind w:left="1080"/>
        <w:jc w:val="both"/>
        <w:rPr>
          <w:rFonts w:ascii="Arial Narrow" w:hAnsi="Arial Narrow"/>
        </w:rPr>
      </w:pPr>
      <w:r w:rsidRPr="001F03F3">
        <w:rPr>
          <w:rFonts w:ascii="Arial Narrow" w:hAnsi="Arial Narrow"/>
        </w:rPr>
        <w:lastRenderedPageBreak/>
        <w:tab/>
      </w:r>
      <w:r w:rsidRPr="001F03F3">
        <w:rPr>
          <w:rFonts w:ascii="Arial Narrow" w:hAnsi="Arial Narrow"/>
        </w:rPr>
        <w:tab/>
      </w:r>
      <w:r w:rsidRPr="001F03F3">
        <w:rPr>
          <w:rFonts w:ascii="Arial Narrow" w:hAnsi="Arial Narrow"/>
        </w:rPr>
        <w:tab/>
      </w: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CD40DB">
      <w:pPr>
        <w:tabs>
          <w:tab w:val="left" w:pos="900"/>
        </w:tabs>
        <w:jc w:val="both"/>
        <w:rPr>
          <w:rFonts w:ascii="Arial Narrow" w:hAnsi="Arial Narrow"/>
        </w:rPr>
      </w:pPr>
    </w:p>
    <w:p w:rsidR="00926C78" w:rsidRDefault="00926C78" w:rsidP="00926C78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F03F3">
        <w:rPr>
          <w:rFonts w:ascii="Arial Narrow" w:hAnsi="Arial Narrow"/>
          <w:u w:val="single"/>
        </w:rPr>
        <w:t xml:space="preserve"> ….</w:t>
      </w:r>
      <w:r w:rsidRPr="00A01018">
        <w:rPr>
          <w:rFonts w:ascii="Arial Narrow" w:hAnsi="Arial Narrow"/>
          <w:u w:val="single"/>
        </w:rPr>
        <w:t xml:space="preserve">m³ x </w:t>
      </w:r>
      <w:r w:rsidR="00523408">
        <w:rPr>
          <w:rFonts w:ascii="Arial Narrow" w:hAnsi="Arial Narrow"/>
          <w:u w:val="single"/>
        </w:rPr>
        <w:t>92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C85CBB" w:rsidRPr="00C85CBB" w:rsidRDefault="00C85CBB" w:rsidP="00C85CBB">
      <w:pPr>
        <w:pStyle w:val="Akapitzlist"/>
        <w:numPr>
          <w:ilvl w:val="0"/>
          <w:numId w:val="25"/>
        </w:numPr>
        <w:rPr>
          <w:rFonts w:ascii="Arial Narrow" w:hAnsi="Arial Narrow"/>
        </w:rPr>
      </w:pPr>
      <w:r w:rsidRPr="00C85CBB">
        <w:rPr>
          <w:rFonts w:ascii="Arial Narrow" w:hAnsi="Arial Narrow"/>
        </w:rPr>
        <w:t xml:space="preserve">Rozliczenie kosztów  poniesionych na nieruchomości z tytułu dostaw, o których mowa </w:t>
      </w:r>
    </w:p>
    <w:p w:rsidR="00524792" w:rsidRDefault="00524792" w:rsidP="005247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w ust. 1 nastąpi po zakończeniu roku  kalendarzowego nie później jak do końca I kwartału roku</w:t>
      </w:r>
    </w:p>
    <w:p w:rsidR="00C85CBB" w:rsidRPr="00524792" w:rsidRDefault="00524792" w:rsidP="00524792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C85CBB" w:rsidRPr="005247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C85CBB" w:rsidRPr="00524792">
        <w:rPr>
          <w:rFonts w:ascii="Arial Narrow" w:hAnsi="Arial Narrow"/>
        </w:rPr>
        <w:t xml:space="preserve">następnego, według następujących zasad: 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koszt całkowity budynku jest sumą kosztów  wynikających z faktur za okres rozliczeniowy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   </w:t>
      </w:r>
      <w:r w:rsidR="00C85CBB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>jakimi obciążył nieruchomość dostawca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koszt dostawy energii cieplnej na potrzeby centralnego do nieruchomości ustala się na</w:t>
      </w:r>
    </w:p>
    <w:p w:rsidR="00524792" w:rsidRDefault="00524792" w:rsidP="00524792">
      <w:pPr>
        <w:ind w:left="615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</w:t>
      </w:r>
      <w:r w:rsidR="00C85CBB" w:rsidRPr="00524792">
        <w:rPr>
          <w:rFonts w:ascii="Arial Narrow" w:hAnsi="Arial Narrow"/>
        </w:rPr>
        <w:t xml:space="preserve">podstawie faktur za dostawę energii cieplnej wystawianych  przez dostawcę. Kosztem </w:t>
      </w:r>
    </w:p>
    <w:p w:rsid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 xml:space="preserve">ogólnym jest kwota końcowa brutto faktury uwzględniająca wszystkie składniki opłat za </w:t>
      </w:r>
    </w:p>
    <w:p w:rsid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 xml:space="preserve">energie cieplną zgodnie z umową o dostawę ciepła . Do kosztu zakupu energii cieplnej 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zalicza się opłaty za włączenie węzła cieplnego.</w:t>
      </w:r>
    </w:p>
    <w:p w:rsidR="00C85CBB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>jednostka rozliczeniową opłaty za energie cieplną na potrzeby poszczególnych lokali jest 1m³</w:t>
      </w:r>
      <w:r w:rsidR="00524792" w:rsidRPr="00524792">
        <w:rPr>
          <w:rFonts w:ascii="Arial Narrow" w:hAnsi="Arial Narrow"/>
        </w:rPr>
        <w:t xml:space="preserve"> </w:t>
      </w:r>
      <w:r w:rsidRPr="00524792">
        <w:rPr>
          <w:rFonts w:ascii="Arial Narrow" w:hAnsi="Arial Narrow"/>
        </w:rPr>
        <w:t xml:space="preserve"> powierzchni użytkowej lokalu określony w dokumentacji lokalu. </w:t>
      </w:r>
    </w:p>
    <w:p w:rsidR="00524792" w:rsidRPr="00524792" w:rsidRDefault="00C85CBB" w:rsidP="00524792">
      <w:pPr>
        <w:pStyle w:val="Akapitzlist"/>
        <w:numPr>
          <w:ilvl w:val="0"/>
          <w:numId w:val="28"/>
        </w:numPr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koszt przypadający na każdy z lokali jest proporcjonalny do udziału powierzchni ogrzewanej </w:t>
      </w:r>
    </w:p>
    <w:p w:rsidR="00C85CBB" w:rsidRPr="00524792" w:rsidRDefault="00524792" w:rsidP="00524792">
      <w:pPr>
        <w:ind w:left="615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C85CBB" w:rsidRPr="00524792">
        <w:rPr>
          <w:rFonts w:ascii="Arial Narrow" w:hAnsi="Arial Narrow"/>
        </w:rPr>
        <w:t>lokalu do powierzchni ogrzewanej budynku ogółem.</w:t>
      </w:r>
    </w:p>
    <w:p w:rsidR="00524792" w:rsidRPr="00524792" w:rsidRDefault="00524792" w:rsidP="00524792">
      <w:pPr>
        <w:pStyle w:val="Akapitzlist"/>
        <w:numPr>
          <w:ilvl w:val="0"/>
          <w:numId w:val="28"/>
        </w:numPr>
        <w:tabs>
          <w:tab w:val="num" w:pos="1068"/>
        </w:tabs>
        <w:jc w:val="both"/>
        <w:rPr>
          <w:rFonts w:ascii="Arial Narrow" w:hAnsi="Arial Narrow"/>
        </w:rPr>
      </w:pPr>
      <w:r w:rsidRPr="00524792">
        <w:rPr>
          <w:rFonts w:ascii="Arial Narrow" w:hAnsi="Arial Narrow"/>
        </w:rPr>
        <w:t xml:space="preserve">saldo wynikające z rozliczenia kosztów i zaliczek z tytułu opłat, o których mowa w ust.2 pkt 2 </w:t>
      </w:r>
    </w:p>
    <w:p w:rsidR="00524792" w:rsidRDefault="00524792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524792">
        <w:rPr>
          <w:rFonts w:ascii="Arial Narrow" w:hAnsi="Arial Narrow"/>
        </w:rPr>
        <w:t xml:space="preserve">stanowiące nadpłatę podlega zaliczeniu na poczet opłat bieżących, natomiast saldo będące </w:t>
      </w:r>
    </w:p>
    <w:p w:rsidR="00524792" w:rsidRPr="00524792" w:rsidRDefault="00524792" w:rsidP="00524792">
      <w:pPr>
        <w:tabs>
          <w:tab w:val="num" w:pos="1068"/>
        </w:tabs>
        <w:ind w:left="615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524792">
        <w:rPr>
          <w:rFonts w:ascii="Arial Narrow" w:hAnsi="Arial Narrow"/>
        </w:rPr>
        <w:t>niedopłatą N</w:t>
      </w:r>
      <w:r>
        <w:rPr>
          <w:rFonts w:ascii="Arial Narrow" w:hAnsi="Arial Narrow"/>
        </w:rPr>
        <w:t>AJEMCA</w:t>
      </w:r>
      <w:r w:rsidRPr="00524792">
        <w:rPr>
          <w:rFonts w:ascii="Arial Narrow" w:hAnsi="Arial Narrow"/>
        </w:rPr>
        <w:t xml:space="preserve"> wnosi przy uiszczaniu najbliższej opłaty po otrzymaniu rozliczenia.   </w:t>
      </w:r>
    </w:p>
    <w:p w:rsidR="007B488A" w:rsidRPr="00524792" w:rsidRDefault="007B488A" w:rsidP="00524792">
      <w:pPr>
        <w:pStyle w:val="Akapitzlist"/>
        <w:numPr>
          <w:ilvl w:val="0"/>
          <w:numId w:val="23"/>
        </w:numPr>
        <w:rPr>
          <w:rFonts w:ascii="Arial Narrow" w:hAnsi="Arial Narrow"/>
          <w:bCs/>
        </w:rPr>
      </w:pPr>
      <w:r w:rsidRPr="00524792">
        <w:rPr>
          <w:rFonts w:ascii="Arial Narrow" w:hAnsi="Arial Narrow"/>
          <w:bCs/>
        </w:rPr>
        <w:t>N</w:t>
      </w:r>
      <w:r w:rsidR="00524792">
        <w:rPr>
          <w:rFonts w:ascii="Arial Narrow" w:hAnsi="Arial Narrow"/>
          <w:bCs/>
        </w:rPr>
        <w:t>AJEMCA</w:t>
      </w:r>
      <w:r w:rsidRPr="00524792">
        <w:rPr>
          <w:rFonts w:ascii="Arial Narrow" w:hAnsi="Arial Narrow"/>
          <w:bCs/>
        </w:rPr>
        <w:t xml:space="preserve"> zobowiązany jest ponosić opłatę z tytułu podatków i opłat lokalowych na rzecz Urzędu Miasta Biała Podlaska .</w:t>
      </w:r>
    </w:p>
    <w:p w:rsidR="00A902E7" w:rsidRPr="007B488A" w:rsidRDefault="007B488A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</w:t>
      </w:r>
      <w:r w:rsidR="00A902E7" w:rsidRPr="007B488A">
        <w:rPr>
          <w:rFonts w:ascii="Arial Narrow" w:hAnsi="Arial Narrow"/>
        </w:rPr>
        <w:t>zynsz  i inne opłaty wynikające z umowy N</w:t>
      </w:r>
      <w:r w:rsidR="004660CE" w:rsidRPr="007B488A">
        <w:rPr>
          <w:rFonts w:ascii="Arial Narrow" w:hAnsi="Arial Narrow"/>
        </w:rPr>
        <w:t>AJEMCA</w:t>
      </w:r>
      <w:r w:rsidR="00A902E7" w:rsidRPr="007B488A">
        <w:rPr>
          <w:rFonts w:ascii="Arial Narrow" w:hAnsi="Arial Narrow"/>
        </w:rPr>
        <w:t xml:space="preserve"> opłacać będzie na wskazany na fakturze rachunek W</w:t>
      </w:r>
      <w:r w:rsidR="004660CE" w:rsidRPr="007B488A">
        <w:rPr>
          <w:rFonts w:ascii="Arial Narrow" w:hAnsi="Arial Narrow"/>
        </w:rPr>
        <w:t>YNAJMUJĄCEGO</w:t>
      </w:r>
      <w:r w:rsidR="00A902E7" w:rsidRPr="007B488A">
        <w:rPr>
          <w:rFonts w:ascii="Arial Narrow" w:hAnsi="Arial Narrow"/>
        </w:rPr>
        <w:t xml:space="preserve">  i</w:t>
      </w:r>
      <w:r w:rsidR="00A902E7" w:rsidRPr="007B488A">
        <w:rPr>
          <w:rFonts w:ascii="Arial Narrow" w:hAnsi="Arial Narrow"/>
          <w:bCs/>
        </w:rPr>
        <w:t xml:space="preserve"> w terminie określonym na fakturze, </w:t>
      </w:r>
      <w:r w:rsidR="00A902E7" w:rsidRPr="007B488A">
        <w:rPr>
          <w:rFonts w:ascii="Arial Narrow" w:hAnsi="Arial Narrow"/>
        </w:rPr>
        <w:t xml:space="preserve">przy czym termin ten nie będzie krótszy niż 14 dni od daty wystawienia faktury. 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W razie zwłoki w uiszczeniu należności W</w:t>
      </w:r>
      <w:r w:rsidR="004660CE" w:rsidRPr="007B488A">
        <w:rPr>
          <w:rFonts w:ascii="Arial Narrow" w:hAnsi="Arial Narrow"/>
        </w:rPr>
        <w:t>YNAJMUJĄCEMU</w:t>
      </w:r>
      <w:r w:rsidRPr="007B488A">
        <w:rPr>
          <w:rFonts w:ascii="Arial Narrow" w:hAnsi="Arial Narrow"/>
        </w:rPr>
        <w:t xml:space="preserve"> przysługują odsetki ustawowe.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</w:rPr>
      </w:pPr>
      <w:r w:rsidRPr="007B488A">
        <w:rPr>
          <w:rFonts w:ascii="Arial Narrow" w:hAnsi="Arial Narrow"/>
        </w:rPr>
        <w:t>Opłaty z tytułu najmu wpłacane przez N</w:t>
      </w:r>
      <w:r w:rsidR="004660CE" w:rsidRPr="007B488A">
        <w:rPr>
          <w:rFonts w:ascii="Arial Narrow" w:hAnsi="Arial Narrow"/>
        </w:rPr>
        <w:t>AJEMCĘ</w:t>
      </w:r>
      <w:r w:rsidRPr="007B488A">
        <w:rPr>
          <w:rFonts w:ascii="Arial Narrow" w:hAnsi="Arial Narrow"/>
        </w:rPr>
        <w:t xml:space="preserve"> w pierwszej kolejności będą zaliczane na poczet odsetek za opóźnienie w zapłacie należności wynikających z niniejszej umowy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AJEMCA</w:t>
      </w:r>
      <w:r w:rsidRPr="007B488A">
        <w:rPr>
          <w:rFonts w:ascii="Arial Narrow" w:hAnsi="Arial Narrow"/>
          <w:bCs/>
        </w:rPr>
        <w:t xml:space="preserve"> upoważnia W</w:t>
      </w:r>
      <w:r w:rsidR="004660CE" w:rsidRPr="007B488A">
        <w:rPr>
          <w:rFonts w:ascii="Arial Narrow" w:hAnsi="Arial Narrow"/>
          <w:bCs/>
        </w:rPr>
        <w:t>YNAJMUJĄCEGO</w:t>
      </w:r>
      <w:r w:rsidRPr="007B488A">
        <w:rPr>
          <w:rFonts w:ascii="Arial Narrow" w:hAnsi="Arial Narrow"/>
          <w:bCs/>
        </w:rPr>
        <w:t xml:space="preserve"> do wystawiania faktur VAT </w:t>
      </w:r>
      <w:r w:rsidR="00D33A2E" w:rsidRPr="007B488A">
        <w:rPr>
          <w:rFonts w:ascii="Arial Narrow" w:hAnsi="Arial Narrow"/>
          <w:bCs/>
        </w:rPr>
        <w:t xml:space="preserve">na wszelkie płatności wynikające z niniejszej Umowy </w:t>
      </w:r>
      <w:r w:rsidRPr="007B488A">
        <w:rPr>
          <w:rFonts w:ascii="Arial Narrow" w:hAnsi="Arial Narrow"/>
          <w:bCs/>
        </w:rPr>
        <w:t xml:space="preserve">bez podpisu </w:t>
      </w:r>
      <w:r w:rsidR="00D33A2E" w:rsidRPr="007B488A">
        <w:rPr>
          <w:rFonts w:ascii="Arial Narrow" w:hAnsi="Arial Narrow"/>
          <w:bCs/>
        </w:rPr>
        <w:t>N</w:t>
      </w:r>
      <w:r w:rsidR="004660CE" w:rsidRPr="007B488A">
        <w:rPr>
          <w:rFonts w:ascii="Arial Narrow" w:hAnsi="Arial Narrow"/>
          <w:bCs/>
        </w:rPr>
        <w:t>AJEMCY</w:t>
      </w:r>
      <w:r w:rsidR="00D33A2E" w:rsidRPr="007B488A">
        <w:rPr>
          <w:rFonts w:ascii="Arial Narrow" w:hAnsi="Arial Narrow"/>
          <w:bCs/>
        </w:rPr>
        <w:t xml:space="preserve"> 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jc w:val="both"/>
        <w:rPr>
          <w:rFonts w:ascii="Arial Narrow" w:hAnsi="Arial Narrow"/>
          <w:bCs/>
        </w:rPr>
      </w:pPr>
      <w:r w:rsidRPr="007B488A">
        <w:rPr>
          <w:rFonts w:ascii="Arial Narrow" w:hAnsi="Arial Narrow"/>
          <w:bCs/>
        </w:rPr>
        <w:t xml:space="preserve">Czynsz najmu będzie waloryzowany corocznie o średnioroczny wskaźnik cen towarów i usług konsumpcyjnych ogółem publikowany przez Prezesa </w:t>
      </w:r>
      <w:r w:rsidRPr="007B488A">
        <w:rPr>
          <w:rFonts w:ascii="Arial Narrow" w:hAnsi="Arial Narrow"/>
        </w:rPr>
        <w:t>Głównego Urzędu Statystycznego</w:t>
      </w:r>
    </w:p>
    <w:p w:rsidR="00A902E7" w:rsidRPr="00A902E7" w:rsidRDefault="00A902E7" w:rsidP="00A902E7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 xml:space="preserve">i nie wymaga to odrębnych aneksów. Waloryzacja powyżej wskaźnika wzrostu cen wymaga </w:t>
      </w:r>
      <w:r>
        <w:rPr>
          <w:rFonts w:ascii="Arial Narrow" w:hAnsi="Arial Narrow"/>
        </w:rPr>
        <w:tab/>
      </w:r>
      <w:r w:rsidRPr="00A902E7">
        <w:rPr>
          <w:rFonts w:ascii="Arial Narrow" w:hAnsi="Arial Narrow"/>
        </w:rPr>
        <w:t>formy aneksu.</w:t>
      </w:r>
    </w:p>
    <w:p w:rsidR="00A902E7" w:rsidRPr="007B488A" w:rsidRDefault="00A902E7" w:rsidP="007B488A">
      <w:pPr>
        <w:pStyle w:val="Akapitzlist"/>
        <w:numPr>
          <w:ilvl w:val="0"/>
          <w:numId w:val="23"/>
        </w:numPr>
        <w:rPr>
          <w:rFonts w:ascii="Arial Narrow" w:hAnsi="Arial Narrow"/>
        </w:rPr>
      </w:pPr>
      <w:r w:rsidRPr="007B488A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</w:p>
    <w:p w:rsidR="00625BC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A902E7" w:rsidRDefault="00A902E7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Zabezpieczenia roszczeń Wynajmującego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A1347D" w:rsidRDefault="00A902E7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A1347D">
        <w:rPr>
          <w:rFonts w:ascii="Arial Narrow" w:hAnsi="Arial Narrow"/>
          <w:bCs/>
        </w:rPr>
        <w:t>adium w</w:t>
      </w:r>
      <w:r w:rsidR="00A1347D" w:rsidRPr="0062712F">
        <w:rPr>
          <w:rFonts w:ascii="Arial Narrow" w:hAnsi="Arial Narrow"/>
          <w:bCs/>
        </w:rPr>
        <w:t xml:space="preserve">płacone </w:t>
      </w:r>
      <w:r w:rsidR="00A1347D">
        <w:rPr>
          <w:rFonts w:ascii="Arial Narrow" w:hAnsi="Arial Narrow"/>
          <w:bCs/>
        </w:rPr>
        <w:t xml:space="preserve">w dniu </w:t>
      </w:r>
      <w:r>
        <w:rPr>
          <w:rFonts w:ascii="Arial Narrow" w:hAnsi="Arial Narrow"/>
          <w:bCs/>
        </w:rPr>
        <w:t>…</w:t>
      </w:r>
      <w:r w:rsidR="00A1347D">
        <w:rPr>
          <w:rFonts w:ascii="Arial Narrow" w:hAnsi="Arial Narrow"/>
          <w:bCs/>
        </w:rPr>
        <w:t xml:space="preserve"> 201</w:t>
      </w:r>
      <w:r w:rsidR="008911F8">
        <w:rPr>
          <w:rFonts w:ascii="Arial Narrow" w:hAnsi="Arial Narrow"/>
          <w:bCs/>
        </w:rPr>
        <w:t>7</w:t>
      </w:r>
      <w:r w:rsidR="00A1347D">
        <w:rPr>
          <w:rFonts w:ascii="Arial Narrow" w:hAnsi="Arial Narrow"/>
          <w:bCs/>
        </w:rPr>
        <w:t xml:space="preserve">r.  </w:t>
      </w:r>
      <w:r w:rsidR="00A1347D"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>….</w:t>
      </w:r>
      <w:r w:rsidR="00A1347D">
        <w:rPr>
          <w:rFonts w:ascii="Arial Narrow" w:hAnsi="Arial Narrow"/>
          <w:bCs/>
        </w:rPr>
        <w:t xml:space="preserve">zł </w:t>
      </w:r>
      <w:r w:rsidR="00A1347D"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</w:t>
      </w:r>
      <w:r w:rsidR="00971B0C">
        <w:rPr>
          <w:rFonts w:ascii="Arial Narrow" w:hAnsi="Arial Narrow"/>
          <w:bCs/>
          <w:sz w:val="20"/>
          <w:szCs w:val="20"/>
        </w:rPr>
        <w:t>dwieście</w:t>
      </w:r>
      <w:r w:rsidR="00A1347D"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A1347D" w:rsidRDefault="00A1347D" w:rsidP="00395FE1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</w:t>
      </w:r>
      <w:r w:rsidR="002102A5">
        <w:rPr>
          <w:rFonts w:ascii="Arial Narrow" w:hAnsi="Arial Narrow"/>
          <w:bCs/>
        </w:rPr>
        <w:t xml:space="preserve">w kwocie nominalnej </w:t>
      </w:r>
      <w:r>
        <w:rPr>
          <w:rFonts w:ascii="Arial Narrow" w:hAnsi="Arial Narrow"/>
          <w:bCs/>
        </w:rPr>
        <w:t xml:space="preserve">w ciągu miesiąca od dnia protokolarnego przekazania przedmiotu najmu, po potrąceniu ewentualnych zobowiązań Najemcy wobec Wynajmującego z tytułu należności za przedmiot najmu. </w:t>
      </w:r>
    </w:p>
    <w:p w:rsidR="00FB0B40" w:rsidRDefault="00FB0B40" w:rsidP="00837AA9">
      <w:pPr>
        <w:jc w:val="center"/>
        <w:rPr>
          <w:rFonts w:ascii="Arial Narrow" w:hAnsi="Arial Narrow"/>
          <w:b/>
          <w:bCs/>
        </w:rPr>
      </w:pPr>
    </w:p>
    <w:p w:rsidR="00625BC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A902E7">
        <w:rPr>
          <w:rFonts w:ascii="Arial Narrow" w:hAnsi="Arial Narrow"/>
          <w:b/>
          <w:bCs/>
        </w:rPr>
        <w:t>5</w:t>
      </w:r>
    </w:p>
    <w:p w:rsidR="00F639C6" w:rsidRDefault="00F639C6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Sposób korzystania z przedmiotu najmu</w:t>
      </w:r>
    </w:p>
    <w:p w:rsidR="009837F9" w:rsidRDefault="009837F9" w:rsidP="00837AA9">
      <w:pPr>
        <w:jc w:val="center"/>
        <w:rPr>
          <w:rFonts w:ascii="Arial Narrow" w:hAnsi="Arial Narrow"/>
          <w:b/>
          <w:bCs/>
        </w:rPr>
      </w:pPr>
    </w:p>
    <w:p w:rsidR="00F639C6" w:rsidRPr="00C05BAF" w:rsidRDefault="00F639C6" w:rsidP="009837F9">
      <w:pPr>
        <w:ind w:left="284" w:firstLine="76"/>
        <w:jc w:val="both"/>
        <w:rPr>
          <w:rFonts w:ascii="Arial Narrow" w:hAnsi="Arial Narrow"/>
        </w:rPr>
      </w:pPr>
      <w:r w:rsidRPr="00F639C6">
        <w:rPr>
          <w:rFonts w:ascii="Arial Narrow" w:hAnsi="Arial Narrow"/>
          <w:bCs/>
        </w:rPr>
        <w:t>1.</w:t>
      </w:r>
      <w:r w:rsidRPr="00F639C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 zobowiązany jest wy</w:t>
      </w:r>
      <w:r w:rsidRPr="00C05BAF">
        <w:rPr>
          <w:rFonts w:ascii="Arial Narrow" w:hAnsi="Arial Narrow"/>
        </w:rPr>
        <w:t>konywać we własnym zakres</w:t>
      </w:r>
      <w:r>
        <w:rPr>
          <w:rFonts w:ascii="Arial Narrow" w:hAnsi="Arial Narrow"/>
        </w:rPr>
        <w:t>ie i na własny koszt konserwację</w:t>
      </w:r>
      <w:r w:rsidRPr="00C05BAF">
        <w:rPr>
          <w:rFonts w:ascii="Arial Narrow" w:hAnsi="Arial Narrow"/>
        </w:rPr>
        <w:t xml:space="preserve"> przedmiotu najmu oraz remont</w:t>
      </w:r>
      <w:r>
        <w:rPr>
          <w:rFonts w:ascii="Arial Narrow" w:hAnsi="Arial Narrow"/>
        </w:rPr>
        <w:t>y</w:t>
      </w:r>
      <w:r w:rsidRPr="00C05BAF">
        <w:rPr>
          <w:rFonts w:ascii="Arial Narrow" w:hAnsi="Arial Narrow"/>
        </w:rPr>
        <w:t xml:space="preserve"> bieżąc</w:t>
      </w:r>
      <w:r>
        <w:rPr>
          <w:rFonts w:ascii="Arial Narrow" w:hAnsi="Arial Narrow"/>
        </w:rPr>
        <w:t>e</w:t>
      </w:r>
      <w:r w:rsidRPr="00C05BAF">
        <w:rPr>
          <w:rFonts w:ascii="Arial Narrow" w:hAnsi="Arial Narrow"/>
        </w:rPr>
        <w:t xml:space="preserve"> w rozumieniu przepisów prawa budowlanego.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2. </w:t>
      </w:r>
      <w:r w:rsidRPr="00F639C6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F639C6" w:rsidRPr="00F639C6" w:rsidRDefault="00F639C6" w:rsidP="00F639C6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3. </w:t>
      </w:r>
      <w:r w:rsidRPr="00F639C6">
        <w:rPr>
          <w:rFonts w:ascii="Arial Narrow" w:hAnsi="Arial Narrow"/>
        </w:rPr>
        <w:t>Najemca zobowiązany jest do dbania o utrzymanie czystości wokół wynajmowanego lokalu.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4. </w:t>
      </w:r>
      <w:r w:rsidR="00F639C6" w:rsidRPr="00F639C6">
        <w:rPr>
          <w:rFonts w:ascii="Arial Narrow" w:hAnsi="Arial Narrow"/>
          <w:bCs/>
        </w:rPr>
        <w:t xml:space="preserve">Najemca jest zobowiązany wykorzystywać przedmiot najmu zgodnie z  przeznaczeniem, dbać </w:t>
      </w:r>
    </w:p>
    <w:p w:rsidR="00D57925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 xml:space="preserve">o </w:t>
      </w:r>
      <w:r>
        <w:rPr>
          <w:rFonts w:ascii="Arial Narrow" w:hAnsi="Arial Narrow"/>
          <w:bCs/>
        </w:rPr>
        <w:t xml:space="preserve"> </w:t>
      </w:r>
      <w:r w:rsidR="00F639C6" w:rsidRPr="00F639C6">
        <w:rPr>
          <w:rFonts w:ascii="Arial Narrow" w:hAnsi="Arial Narrow"/>
          <w:bCs/>
        </w:rPr>
        <w:t>stan techniczny przedmiotu najmu, korzystać z niego z należytą starannością oraz</w:t>
      </w:r>
      <w:r>
        <w:rPr>
          <w:rFonts w:ascii="Arial Narrow" w:hAnsi="Arial Narrow"/>
          <w:bCs/>
        </w:rPr>
        <w:t xml:space="preserve"> </w:t>
      </w:r>
    </w:p>
    <w:p w:rsidR="00F639C6" w:rsidRDefault="00D57925" w:rsidP="00F639C6">
      <w:pPr>
        <w:ind w:left="36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</w:t>
      </w:r>
      <w:r w:rsidR="00F639C6" w:rsidRPr="00F639C6">
        <w:rPr>
          <w:rFonts w:ascii="Arial Narrow" w:hAnsi="Arial Narrow"/>
          <w:bCs/>
        </w:rPr>
        <w:t>przestrzegać przepisów p/poż, sanitarnych itp..</w:t>
      </w:r>
    </w:p>
    <w:p w:rsidR="00D57925" w:rsidRPr="00D57925" w:rsidRDefault="009837F9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   </w:t>
      </w:r>
      <w:r w:rsidR="00D57925">
        <w:rPr>
          <w:rFonts w:ascii="Arial Narrow" w:hAnsi="Arial Narrow"/>
          <w:bCs/>
        </w:rPr>
        <w:t>5.</w:t>
      </w:r>
      <w:r w:rsidR="00D57925" w:rsidRPr="00D57925">
        <w:rPr>
          <w:rFonts w:ascii="Arial Narrow" w:hAnsi="Arial Narrow"/>
          <w:bCs/>
        </w:rPr>
        <w:t xml:space="preserve">Najemca zobowiązany jest do wykonania wszelkich prac niezbędnych do przystosowania </w:t>
      </w:r>
    </w:p>
    <w:p w:rsidR="00D57925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  </w:t>
      </w:r>
      <w:r w:rsidR="009837F9">
        <w:rPr>
          <w:rFonts w:ascii="Arial Narrow" w:hAnsi="Arial Narrow"/>
          <w:bCs/>
        </w:rPr>
        <w:t xml:space="preserve">     </w:t>
      </w:r>
      <w:r>
        <w:rPr>
          <w:rFonts w:ascii="Arial Narrow" w:hAnsi="Arial Narrow"/>
          <w:bCs/>
        </w:rPr>
        <w:t xml:space="preserve"> </w:t>
      </w:r>
      <w:r w:rsidRPr="00D57925">
        <w:rPr>
          <w:rFonts w:ascii="Arial Narrow" w:hAnsi="Arial Narrow"/>
          <w:bCs/>
        </w:rPr>
        <w:t>przedmiotowego lokalu do prowadzonej przez niego działalności</w:t>
      </w:r>
    </w:p>
    <w:p w:rsidR="00D57925" w:rsidRDefault="009837F9" w:rsidP="00D57925">
      <w:pPr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</w:t>
      </w:r>
      <w:r w:rsidR="00D57925">
        <w:rPr>
          <w:rFonts w:ascii="Arial Narrow" w:hAnsi="Arial Narrow"/>
        </w:rPr>
        <w:t>6</w:t>
      </w:r>
      <w:r w:rsidR="00D57925" w:rsidRPr="00D57925">
        <w:rPr>
          <w:rFonts w:ascii="Arial Narrow" w:hAnsi="Arial Narrow"/>
        </w:rPr>
        <w:t>.</w:t>
      </w:r>
      <w:r w:rsidR="00F639C6" w:rsidRPr="00D57925">
        <w:rPr>
          <w:rFonts w:ascii="Arial Narrow" w:hAnsi="Arial Narrow"/>
        </w:rPr>
        <w:t xml:space="preserve">Wynajmujący lub osoba przez niego upoważniona jest uprawniony do dokonywania kontroli </w:t>
      </w:r>
      <w:r w:rsidR="00F639C6" w:rsidRPr="00D57925">
        <w:rPr>
          <w:rFonts w:ascii="Arial Narrow" w:hAnsi="Arial Narrow"/>
          <w:b/>
        </w:rPr>
        <w:t>w</w:t>
      </w:r>
    </w:p>
    <w:p w:rsidR="00D57925" w:rsidRDefault="00D57925" w:rsidP="00D57925">
      <w:pPr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</w:t>
      </w:r>
      <w:r w:rsidR="009837F9">
        <w:rPr>
          <w:rFonts w:ascii="Arial Narrow" w:hAnsi="Arial Narrow"/>
          <w:b/>
        </w:rPr>
        <w:t xml:space="preserve">    </w:t>
      </w:r>
      <w:r w:rsidRPr="00D57925">
        <w:rPr>
          <w:rFonts w:ascii="Arial Narrow" w:hAnsi="Arial Narrow"/>
          <w:b/>
        </w:rPr>
        <w:t xml:space="preserve"> </w:t>
      </w:r>
      <w:r w:rsidR="00F639C6" w:rsidRPr="00D57925">
        <w:rPr>
          <w:rFonts w:ascii="Arial Narrow" w:hAnsi="Arial Narrow"/>
        </w:rPr>
        <w:t xml:space="preserve">lokalu w celu sprawdzenia czy Najemca w sposób należyty i prawidłowy wywiązuje się z </w:t>
      </w:r>
    </w:p>
    <w:p w:rsidR="00F639C6" w:rsidRPr="00D57925" w:rsidRDefault="00D57925" w:rsidP="00D57925">
      <w:pPr>
        <w:rPr>
          <w:rFonts w:ascii="Arial Narrow" w:hAnsi="Arial Narrow"/>
          <w:bCs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 </w:t>
      </w:r>
      <w:r w:rsidR="00F639C6" w:rsidRPr="00D57925">
        <w:rPr>
          <w:rFonts w:ascii="Arial Narrow" w:hAnsi="Arial Narrow"/>
        </w:rPr>
        <w:t>postanowień niniejszej umowy</w:t>
      </w:r>
    </w:p>
    <w:p w:rsidR="00094B3A" w:rsidRDefault="009837F9" w:rsidP="00D57925">
      <w:pPr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 xml:space="preserve">    </w:t>
      </w:r>
      <w:r w:rsidR="00D57925">
        <w:rPr>
          <w:rFonts w:ascii="Arial Narrow" w:hAnsi="Arial Narrow"/>
          <w:bCs/>
        </w:rPr>
        <w:t xml:space="preserve">7. </w:t>
      </w:r>
      <w:r w:rsidR="00D57925" w:rsidRPr="00C5692E">
        <w:rPr>
          <w:rFonts w:ascii="Arial Narrow" w:hAnsi="Arial Narrow"/>
        </w:rPr>
        <w:t>Jeżeli przy objęciu lokalu lub w czasie trwania stosunku najmu wystąpią usterki lub okaże się</w:t>
      </w:r>
    </w:p>
    <w:p w:rsidR="00094B3A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="00D57925"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9837F9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>p</w:t>
      </w:r>
      <w:r w:rsidR="00D57925" w:rsidRPr="00C5692E">
        <w:rPr>
          <w:rFonts w:ascii="Arial Narrow" w:hAnsi="Arial Narrow"/>
        </w:rPr>
        <w:t xml:space="preserve">otrzeba napraw, które obciążają Wynajmującego – Najemca powinien </w:t>
      </w:r>
      <w:r w:rsidR="00D57925">
        <w:rPr>
          <w:rFonts w:ascii="Arial Narrow" w:hAnsi="Arial Narrow"/>
        </w:rPr>
        <w:t xml:space="preserve">niezwłocznie </w:t>
      </w:r>
      <w:r>
        <w:rPr>
          <w:rFonts w:ascii="Arial Narrow" w:hAnsi="Arial Narrow"/>
        </w:rPr>
        <w:t>o</w:t>
      </w:r>
      <w:r w:rsidR="00D57925" w:rsidRPr="00C5692E">
        <w:rPr>
          <w:rFonts w:ascii="Arial Narrow" w:hAnsi="Arial Narrow"/>
        </w:rPr>
        <w:t xml:space="preserve"> tym </w:t>
      </w:r>
    </w:p>
    <w:p w:rsidR="00D57925" w:rsidRPr="00C5692E" w:rsidRDefault="00094B3A" w:rsidP="00094B3A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="009837F9">
        <w:rPr>
          <w:rFonts w:ascii="Arial Narrow" w:hAnsi="Arial Narrow"/>
        </w:rPr>
        <w:t xml:space="preserve">    </w:t>
      </w:r>
      <w:r w:rsidR="00D57925" w:rsidRPr="00C5692E">
        <w:rPr>
          <w:rFonts w:ascii="Arial Narrow" w:hAnsi="Arial Narrow"/>
        </w:rPr>
        <w:t>zawiadomić Wynajmującego, w przeciwnym razie sam odpowiada za powstałe szkody.</w:t>
      </w:r>
    </w:p>
    <w:p w:rsidR="00F639C6" w:rsidRPr="00F639C6" w:rsidRDefault="00F639C6" w:rsidP="00F639C6">
      <w:pPr>
        <w:jc w:val="both"/>
        <w:rPr>
          <w:rFonts w:ascii="Arial Narrow" w:hAnsi="Arial Narrow"/>
          <w:bCs/>
        </w:rPr>
      </w:pPr>
    </w:p>
    <w:p w:rsidR="00984B1B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D57925">
        <w:rPr>
          <w:rFonts w:ascii="Arial Narrow" w:hAnsi="Arial Narrow"/>
          <w:b/>
          <w:bCs/>
        </w:rPr>
        <w:t>6</w:t>
      </w:r>
    </w:p>
    <w:p w:rsidR="00066A3D" w:rsidRDefault="00066A3D" w:rsidP="00066A3D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i zobowiązania </w:t>
      </w:r>
      <w:r w:rsidR="009837F9">
        <w:rPr>
          <w:rFonts w:ascii="Arial Narrow" w:hAnsi="Arial Narrow"/>
          <w:b/>
          <w:bCs/>
        </w:rPr>
        <w:t>N</w:t>
      </w:r>
      <w:r>
        <w:rPr>
          <w:rFonts w:ascii="Arial Narrow" w:hAnsi="Arial Narrow"/>
          <w:b/>
          <w:bCs/>
        </w:rPr>
        <w:t>ajemcy</w:t>
      </w:r>
    </w:p>
    <w:p w:rsidR="00066A3D" w:rsidRPr="00066A3D" w:rsidRDefault="00066A3D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Najemca oświadcza, że :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  <w:bCs/>
        </w:rPr>
      </w:pPr>
      <w:r w:rsidRPr="00066A3D">
        <w:rPr>
          <w:rFonts w:ascii="Arial Narrow" w:hAnsi="Arial Narrow"/>
          <w:bCs/>
        </w:rPr>
        <w:t>zapoznał się ze stanem technicznym  i wyposażeniem przedmiotu najmu oraz możliwościami prowadzenia w tym lokalu działalności w wybranej branży (dojście, dojazd, wymagania techniczno-sanitarne itp.)  i że go akceptuje.</w:t>
      </w:r>
    </w:p>
    <w:p w:rsidR="00066A3D" w:rsidRPr="00066A3D" w:rsidRDefault="00066A3D" w:rsidP="00395FE1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066A3D">
        <w:rPr>
          <w:rFonts w:ascii="Arial Narrow" w:hAnsi="Arial Narrow"/>
        </w:rPr>
        <w:t>jego działalność w lokalu będzie prowadzona zgodnie z ogólnie obowiązującymi</w:t>
      </w:r>
    </w:p>
    <w:p w:rsidR="00066A3D" w:rsidRDefault="00066A3D" w:rsidP="00066A3D">
      <w:p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przepisami prawa, w szczególności w zakresie przepisów przeciwpożarowych, bezpieczeństwa i higieny pracy oraz przepisów sanitarnych,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3)   wynajmowany</w:t>
      </w:r>
      <w:r w:rsidR="007213D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lokal będzie </w:t>
      </w:r>
      <w:r w:rsidR="007213D8">
        <w:rPr>
          <w:rFonts w:ascii="Arial Narrow" w:hAnsi="Arial Narrow"/>
        </w:rPr>
        <w:t xml:space="preserve">używał wyłącznie </w:t>
      </w:r>
      <w:r>
        <w:rPr>
          <w:rFonts w:ascii="Arial Narrow" w:hAnsi="Arial Narrow"/>
        </w:rPr>
        <w:t xml:space="preserve">z przeznaczeniem </w:t>
      </w:r>
      <w:r w:rsidR="008911F8" w:rsidRPr="008911F8">
        <w:rPr>
          <w:rFonts w:ascii="Arial Narrow" w:hAnsi="Arial Narrow"/>
          <w:b/>
        </w:rPr>
        <w:t>na ………………………..</w:t>
      </w:r>
    </w:p>
    <w:p w:rsid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4)</w:t>
      </w:r>
      <w:r w:rsidRPr="00066A3D">
        <w:rPr>
          <w:rFonts w:ascii="Arial Narrow" w:hAnsi="Arial Narrow"/>
        </w:rPr>
        <w:t>działalność realizowana w przedmiocie najmu nie będzie powodowała żadnych negatywnych</w:t>
      </w:r>
    </w:p>
    <w:p w:rsidR="00066A3D" w:rsidRPr="00066A3D" w:rsidRDefault="00066A3D" w:rsidP="00066A3D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066A3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</w:t>
      </w:r>
      <w:r w:rsidRPr="00066A3D">
        <w:rPr>
          <w:rFonts w:ascii="Arial Narrow" w:hAnsi="Arial Narrow"/>
        </w:rPr>
        <w:t xml:space="preserve">konsekwencji, w tym utrudnień, hałasu i zagrożeń dla pozostałych użytkowników budynku. </w:t>
      </w:r>
    </w:p>
    <w:p w:rsidR="00066A3D" w:rsidRPr="007213D8" w:rsidRDefault="007213D8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 w:rsidRPr="007213D8">
        <w:rPr>
          <w:rFonts w:ascii="Arial Narrow" w:hAnsi="Arial Narrow"/>
        </w:rPr>
        <w:t>Najemca zobowiązuje się do: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przedmiotu najmu we właściwym stanie technicznym i sanitarnym;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udostępniania Wynajmującemu lokalu celem umożliwienia kontroli jego stanu po uprzednim powiadomieniu Najemcy o terminie kontroli, dokonanym z dwudniowym wyprzedzeniem;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przestrzegania regulaminów i porządku obowiązującego w budynku;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używania lokalu z dbałością o jego estetykę oraz wystrój wewnętrzny i zewnętrzny, dostosowany do wymagań właściwych służb porządkowych i architektonicznych;</w:t>
      </w:r>
    </w:p>
    <w:p w:rsidR="007213D8" w:rsidRDefault="007213D8" w:rsidP="00395FE1">
      <w:pPr>
        <w:pStyle w:val="Akapitzlist"/>
        <w:numPr>
          <w:ilvl w:val="0"/>
          <w:numId w:val="16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dokonywania na własny koszt napraw i konserwacji :</w:t>
      </w:r>
    </w:p>
    <w:p w:rsidR="007213D8" w:rsidRPr="007213D8" w:rsidRDefault="007213D8" w:rsidP="00395FE1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 w:rsidRPr="007213D8">
        <w:rPr>
          <w:rFonts w:ascii="Arial Narrow" w:hAnsi="Arial Narrow"/>
          <w:bCs/>
        </w:rPr>
        <w:t>podłóg, posadzek, wyk</w:t>
      </w:r>
      <w:r>
        <w:rPr>
          <w:rFonts w:ascii="Arial Narrow" w:hAnsi="Arial Narrow"/>
          <w:bCs/>
        </w:rPr>
        <w:t>ł</w:t>
      </w:r>
      <w:r w:rsidRPr="007213D8">
        <w:rPr>
          <w:rFonts w:ascii="Arial Narrow" w:hAnsi="Arial Narrow"/>
          <w:bCs/>
        </w:rPr>
        <w:t>adzin podłogowych oraz ściennych, okładzin ceramicznych i szklanych;</w:t>
      </w:r>
    </w:p>
    <w:p w:rsidR="007213D8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okien i drzwi;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wbudowanych mebli,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brodzików, mis klozetowych, zlewozmywaków i umywalek wraz z syfonami, baterii i zaworów czerpalnych oraz innych urządzeń sanitarnych, w które lokal jest wyposażony, łącznie z ich wymianą;</w:t>
      </w:r>
    </w:p>
    <w:p w:rsidR="0054448C" w:rsidRDefault="0054448C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osprzętu i zabezpieczeń instalacji elektrycznej, z wyłączeniem wymiany przewodów;</w:t>
      </w:r>
    </w:p>
    <w:p w:rsidR="005C02A0" w:rsidRDefault="0054448C" w:rsidP="008911F8">
      <w:pPr>
        <w:pStyle w:val="Akapitzlist"/>
        <w:numPr>
          <w:ilvl w:val="0"/>
          <w:numId w:val="17"/>
        </w:numPr>
        <w:ind w:left="993" w:hanging="284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przewodów odpływowych urządzeń sanitarnych</w:t>
      </w:r>
      <w:r w:rsidR="008911F8">
        <w:rPr>
          <w:rFonts w:ascii="Arial Narrow" w:hAnsi="Arial Narrow"/>
          <w:bCs/>
        </w:rPr>
        <w:t xml:space="preserve"> aż</w:t>
      </w:r>
      <w:r>
        <w:rPr>
          <w:rFonts w:ascii="Arial Narrow" w:hAnsi="Arial Narrow"/>
          <w:bCs/>
        </w:rPr>
        <w:t xml:space="preserve"> do pionów zbiorczych, w tym niez</w:t>
      </w:r>
      <w:r w:rsidR="005C02A0">
        <w:rPr>
          <w:rFonts w:ascii="Arial Narrow" w:hAnsi="Arial Narrow"/>
          <w:bCs/>
        </w:rPr>
        <w:t>włocznie usuwanie ich niedrożności;</w:t>
      </w:r>
    </w:p>
    <w:p w:rsidR="005C02A0" w:rsidRDefault="005C02A0" w:rsidP="00395FE1">
      <w:pPr>
        <w:pStyle w:val="Akapitzlist"/>
        <w:numPr>
          <w:ilvl w:val="0"/>
          <w:numId w:val="17"/>
        </w:numPr>
        <w:ind w:left="993" w:hanging="284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innych elementów wyposażenia lokalu i pomieszczeń przynależnych przez malowanie lub tapetowanie oraz naprawę uszkodzeń tynków ścian i sufitów, a także malowanie drzwi i okien, wbudowanych mebli, urządzeń sanitarnych i grzewczych.</w:t>
      </w:r>
    </w:p>
    <w:p w:rsidR="0054448C" w:rsidRDefault="005C02A0" w:rsidP="00395FE1">
      <w:pPr>
        <w:pStyle w:val="Akapitzlist"/>
        <w:numPr>
          <w:ilvl w:val="0"/>
          <w:numId w:val="14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 przypadku powstania konieczności przeprowadzenia napraw obciążających Wynajmującego, Najemca zobowiązany jest powiadomić o tym Wynajmującego</w:t>
      </w:r>
      <w:r w:rsidR="0054448C" w:rsidRPr="005C02A0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oraz udostępnić lokal w celu przeprowadzenia rzeczowych napraw.</w:t>
      </w:r>
    </w:p>
    <w:p w:rsidR="007C7ECB" w:rsidRP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>4.</w:t>
      </w:r>
      <w:r w:rsidRPr="007C7ECB">
        <w:rPr>
          <w:rFonts w:ascii="Arial Narrow" w:hAnsi="Arial Narrow"/>
        </w:rPr>
        <w:t xml:space="preserve">W przypadku, gdy konieczne dokonanie napraw, za które odpowiedzialny jest Wynajmujący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dot. </w:t>
      </w:r>
      <w:r w:rsidRPr="00094B3A">
        <w:rPr>
          <w:rFonts w:ascii="Arial Narrow" w:hAnsi="Arial Narrow"/>
        </w:rPr>
        <w:t>sieci elektrycznej, centralnego ogrzewania , także w przypadku awarii, wykonania koniecznych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przeglądów) - Najemca zapewni wolny dostęp do przedmiotu najmu, jego pracownikom bądź innym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Pr="00094B3A">
        <w:rPr>
          <w:rFonts w:ascii="Arial Narrow" w:hAnsi="Arial Narrow"/>
        </w:rPr>
        <w:t xml:space="preserve"> osobom wskazanym przez Wynajmującego, w terminie wskazanym przez Wynajmującego.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Pr="00094B3A">
        <w:rPr>
          <w:rFonts w:ascii="Arial Narrow" w:hAnsi="Arial Narrow"/>
        </w:rPr>
        <w:t>W przypadku braku zapewnienia powyższego dostępu, Wynajmujący jest uprawniony do wejścia do</w:t>
      </w:r>
    </w:p>
    <w:p w:rsidR="005C02A0" w:rsidRPr="007C7ECB" w:rsidRDefault="007C7ECB" w:rsidP="007C7ECB">
      <w:pPr>
        <w:jc w:val="both"/>
        <w:rPr>
          <w:rFonts w:ascii="Arial Narrow" w:hAnsi="Arial Narrow"/>
          <w:bCs/>
        </w:rPr>
      </w:pPr>
      <w:r w:rsidRPr="007C7ECB">
        <w:rPr>
          <w:rFonts w:ascii="Arial Narrow" w:hAnsi="Arial Narrow"/>
        </w:rPr>
        <w:t xml:space="preserve">       przedmiotu najmu bez zgody Najemcy.</w:t>
      </w:r>
    </w:p>
    <w:p w:rsidR="008911F8" w:rsidRDefault="00066A3D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FA6DD8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Oświadczenie i zobowiązania Wynajmującego</w:t>
      </w:r>
    </w:p>
    <w:p w:rsidR="00C92622" w:rsidRDefault="00C92622" w:rsidP="00837AA9">
      <w:pPr>
        <w:jc w:val="center"/>
        <w:rPr>
          <w:rFonts w:ascii="Arial Narrow" w:hAnsi="Arial Narrow"/>
          <w:b/>
          <w:bCs/>
        </w:rPr>
      </w:pP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Wyna</w:t>
      </w:r>
      <w:r>
        <w:rPr>
          <w:rFonts w:ascii="Arial Narrow" w:hAnsi="Arial Narrow"/>
          <w:bCs/>
        </w:rPr>
        <w:t>jmujący oświadcza, że:</w:t>
      </w:r>
    </w:p>
    <w:p w:rsidR="00FA6DD8" w:rsidRP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 w:rsidRPr="00FA6DD8">
        <w:rPr>
          <w:rFonts w:ascii="Arial Narrow" w:hAnsi="Arial Narrow"/>
          <w:bCs/>
        </w:rPr>
        <w:t>posiada tytuł prawny do lokalu, uprawniający do rozporządzania lokalem;</w:t>
      </w:r>
    </w:p>
    <w:p w:rsidR="00FA6DD8" w:rsidRDefault="00FA6DD8" w:rsidP="00395FE1">
      <w:pPr>
        <w:pStyle w:val="Akapitzlist"/>
        <w:numPr>
          <w:ilvl w:val="0"/>
          <w:numId w:val="20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lokal jest  wstanie przydatnym do umówionego użytku.</w:t>
      </w:r>
    </w:p>
    <w:p w:rsidR="00FA6DD8" w:rsidRDefault="00FA6DD8" w:rsidP="00395FE1">
      <w:pPr>
        <w:pStyle w:val="Akapitzlist"/>
        <w:numPr>
          <w:ilvl w:val="0"/>
          <w:numId w:val="19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Wynajmujący zobowiązany jest do:</w:t>
      </w:r>
    </w:p>
    <w:p w:rsidR="00FA6DD8" w:rsidRDefault="00FA6DD8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Zapewnienia sprawnego działania instalacji i urządzeń stanowiących wyposażenie lokalu i budynku;</w:t>
      </w:r>
    </w:p>
    <w:p w:rsidR="00FA6DD8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</w:t>
      </w:r>
      <w:r w:rsidR="00FA6DD8">
        <w:rPr>
          <w:rFonts w:ascii="Arial Narrow" w:hAnsi="Arial Narrow"/>
          <w:bCs/>
        </w:rPr>
        <w:t>ykonywania napraw instalacji i elementów wyposażenia technicznego lokalu w zakresie nieobciążającym Najemcy, a zwłaszcza:</w:t>
      </w:r>
    </w:p>
    <w:p w:rsidR="00FA6DD8" w:rsidRDefault="00FA6DD8" w:rsidP="00395FE1">
      <w:pPr>
        <w:pStyle w:val="Akapitzlist"/>
        <w:numPr>
          <w:ilvl w:val="0"/>
          <w:numId w:val="22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napraw i wymiany wewnętrznych instalacji : wodociągowej, gazowej i ciepłej wody, bez armatury i wyposażenia, a takż</w:t>
      </w:r>
      <w:r w:rsidR="00F06E46">
        <w:rPr>
          <w:rFonts w:ascii="Arial Narrow" w:hAnsi="Arial Narrow"/>
          <w:bCs/>
        </w:rPr>
        <w:t>e</w:t>
      </w:r>
      <w:r>
        <w:rPr>
          <w:rFonts w:ascii="Arial Narrow" w:hAnsi="Arial Narrow"/>
          <w:bCs/>
        </w:rPr>
        <w:t xml:space="preserve"> napraw </w:t>
      </w:r>
      <w:r w:rsidR="00F06E46">
        <w:rPr>
          <w:rFonts w:ascii="Arial Narrow" w:hAnsi="Arial Narrow"/>
          <w:bCs/>
        </w:rPr>
        <w:t>i wymiany wewnętrznej instalacji</w:t>
      </w:r>
      <w:r w:rsidR="00C92622">
        <w:rPr>
          <w:rFonts w:ascii="Arial Narrow" w:hAnsi="Arial Narrow"/>
          <w:bCs/>
        </w:rPr>
        <w:t xml:space="preserve"> kanalizacyjnej, centralnego ogrzewania wraz z grzejnikami, instalacji elektrycznej – z wyjątkiem osprzętu; </w:t>
      </w:r>
    </w:p>
    <w:p w:rsidR="00C92622" w:rsidRDefault="00C92622" w:rsidP="00395FE1">
      <w:pPr>
        <w:pStyle w:val="Akapitzlist"/>
        <w:numPr>
          <w:ilvl w:val="0"/>
          <w:numId w:val="21"/>
        </w:num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utrzymania w należytym stanie, porządku i czystości pomieszczeń i urządzeń w budynku służących do wspólnego użytku.</w:t>
      </w:r>
    </w:p>
    <w:p w:rsidR="00524792" w:rsidRDefault="00FA6DD8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8</w:t>
      </w:r>
    </w:p>
    <w:p w:rsidR="00F639C6" w:rsidRDefault="00F639C6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Zmiany w przedmiocie najmu </w:t>
      </w:r>
      <w:r w:rsidR="001A4C11">
        <w:rPr>
          <w:rFonts w:ascii="Arial Narrow" w:hAnsi="Arial Narrow"/>
          <w:b/>
          <w:bCs/>
        </w:rPr>
        <w:t xml:space="preserve"> </w:t>
      </w:r>
    </w:p>
    <w:p w:rsidR="001A4C11" w:rsidRDefault="001A4C11" w:rsidP="00F639C6">
      <w:pPr>
        <w:jc w:val="center"/>
        <w:rPr>
          <w:rFonts w:ascii="Arial Narrow" w:hAnsi="Arial Narrow"/>
          <w:b/>
          <w:bCs/>
        </w:rPr>
      </w:pP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 w:rsidRPr="001A4C11">
        <w:rPr>
          <w:rFonts w:ascii="Arial Narrow" w:hAnsi="Arial Narrow"/>
          <w:bCs/>
        </w:rPr>
        <w:t>Wszelkie zmiany w przedmiocie najmu (adaptacje, modernizacje, remonty) przeprowadzane przez Najemcę mogą być dokonywane wyłącznie po uzyskaniu pisemnej zgody Wynajmującego.</w:t>
      </w:r>
    </w:p>
    <w:p w:rsidR="001A4C11" w:rsidRPr="001A4C11" w:rsidRDefault="001A4C11" w:rsidP="00395FE1">
      <w:pPr>
        <w:pStyle w:val="Akapitzlist"/>
        <w:numPr>
          <w:ilvl w:val="0"/>
          <w:numId w:val="7"/>
        </w:numPr>
        <w:rPr>
          <w:rFonts w:ascii="Arial Narrow" w:hAnsi="Arial Narrow"/>
          <w:b/>
          <w:bCs/>
        </w:rPr>
      </w:pPr>
      <w:r>
        <w:rPr>
          <w:rFonts w:ascii="Arial Narrow" w:hAnsi="Arial Narrow"/>
          <w:bCs/>
        </w:rPr>
        <w:t>Wszelkie koszty związane ze zmianami w przedmiocie najmu pokrywa w całości Najemca.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1A4C11" w:rsidRPr="00C5692E" w:rsidRDefault="001A4C11" w:rsidP="001A4C1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1A4C11" w:rsidRDefault="001A4C11" w:rsidP="001A4C11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1A4C11" w:rsidRPr="00C05BAF" w:rsidRDefault="001A4C11" w:rsidP="00395FE1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>Najemca zobowiązany jest do uzyskania przed dokonaniem zmian i adaptacji lokalu wszelkich wymaganych prawem zezwoleń oraz przeprowadzenia prac z należytą starannością, zgodnie z obowiązującymi przepisami prawa, w sposób niezakłócający korzystanie z sąsiednich lokali.</w:t>
      </w:r>
    </w:p>
    <w:p w:rsidR="005C02A0" w:rsidRDefault="005C02A0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wyposażyć lokal w urządzenia robocze i inne wyposażenie niezbędne do prowadzenia w nim umówionej </w:t>
      </w:r>
      <w:r w:rsidR="007C7ECB">
        <w:rPr>
          <w:rFonts w:ascii="Arial Narrow" w:hAnsi="Arial Narrow"/>
        </w:rPr>
        <w:t>działalności. Po zakończeniu umowy Najemca usunie je z lokalu na własny koszt.</w:t>
      </w:r>
    </w:p>
    <w:p w:rsidR="005C02A0" w:rsidRPr="007C7ECB" w:rsidRDefault="007C7ECB" w:rsidP="00395FE1">
      <w:pPr>
        <w:pStyle w:val="Akapitzlist"/>
        <w:numPr>
          <w:ilvl w:val="0"/>
          <w:numId w:val="7"/>
        </w:numPr>
        <w:rPr>
          <w:rFonts w:ascii="Arial Narrow" w:hAnsi="Arial Narrow"/>
        </w:rPr>
      </w:pPr>
      <w:r w:rsidRPr="007C7ECB">
        <w:rPr>
          <w:rFonts w:ascii="Arial Narrow" w:hAnsi="Arial Narrow"/>
        </w:rPr>
        <w:t>Najemca odpowiada za wszystkie szkody powstałe w związku z podjętymi w lokalu pracami lub montażem urządzeń.</w:t>
      </w: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9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</w:t>
      </w:r>
      <w:r w:rsidR="00331524">
        <w:rPr>
          <w:rFonts w:ascii="Arial Narrow" w:hAnsi="Arial Narrow"/>
          <w:b/>
          <w:bCs/>
        </w:rPr>
        <w:t>odnajem</w:t>
      </w: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>
        <w:rPr>
          <w:rFonts w:ascii="Arial Narrow" w:hAnsi="Arial Narrow"/>
        </w:rPr>
        <w:t>oddać</w:t>
      </w:r>
      <w:r w:rsidRPr="00C05BAF">
        <w:rPr>
          <w:rFonts w:ascii="Arial Narrow" w:hAnsi="Arial Narrow"/>
        </w:rPr>
        <w:t xml:space="preserve"> do bezpłatnego użytkowania wyłącznie za pisemną zgodą Wynajmującego.</w:t>
      </w:r>
    </w:p>
    <w:p w:rsidR="004D069B" w:rsidRDefault="004D069B" w:rsidP="00395FE1">
      <w:pPr>
        <w:pStyle w:val="Akapitzlist"/>
        <w:numPr>
          <w:ilvl w:val="0"/>
          <w:numId w:val="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305890" w:rsidRDefault="001A4C11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§ </w:t>
      </w:r>
      <w:r w:rsidR="00FA6DD8">
        <w:rPr>
          <w:rFonts w:ascii="Arial Narrow" w:hAnsi="Arial Narrow"/>
          <w:b/>
          <w:bCs/>
        </w:rPr>
        <w:t>10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Reklama</w:t>
      </w:r>
    </w:p>
    <w:p w:rsidR="004D069B" w:rsidRDefault="004D069B" w:rsidP="00F639C6">
      <w:pPr>
        <w:jc w:val="center"/>
        <w:rPr>
          <w:rFonts w:ascii="Arial Narrow" w:hAnsi="Arial Narrow"/>
          <w:b/>
          <w:bCs/>
        </w:rPr>
      </w:pPr>
    </w:p>
    <w:p w:rsidR="00837AA9" w:rsidRPr="00C05BAF" w:rsidRDefault="008E048A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Umieszczenie jakichkolwiek reklam, szyldów, oznaczeń Najemcy na zewnątrz budynku wymaga uzyskania pisemnej zgody Wynajmującego</w:t>
      </w:r>
      <w:r w:rsidR="00837AA9" w:rsidRPr="00C05BAF">
        <w:rPr>
          <w:rFonts w:ascii="Arial Narrow" w:hAnsi="Arial Narrow"/>
        </w:rPr>
        <w:t>.</w:t>
      </w:r>
    </w:p>
    <w:p w:rsidR="00837AA9" w:rsidRPr="00C05BAF" w:rsidRDefault="00837AA9" w:rsidP="00395FE1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FA6DD8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7C7ECB"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1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Wypowiedzeni</w:t>
      </w:r>
      <w:r w:rsidR="00331524">
        <w:rPr>
          <w:rFonts w:ascii="Arial Narrow" w:hAnsi="Arial Narrow"/>
          <w:b/>
          <w:bCs/>
        </w:rPr>
        <w:t>e</w:t>
      </w:r>
      <w:r>
        <w:rPr>
          <w:rFonts w:ascii="Arial Narrow" w:hAnsi="Arial Narrow"/>
          <w:b/>
          <w:bCs/>
        </w:rPr>
        <w:t xml:space="preserve">  </w:t>
      </w:r>
    </w:p>
    <w:p w:rsidR="00305890" w:rsidRDefault="00305890" w:rsidP="00837AA9">
      <w:pPr>
        <w:jc w:val="center"/>
        <w:rPr>
          <w:rFonts w:ascii="Arial Narrow" w:hAnsi="Arial Narrow"/>
          <w:b/>
          <w:bCs/>
        </w:rPr>
      </w:pPr>
    </w:p>
    <w:p w:rsidR="004D069B" w:rsidRPr="00615034" w:rsidRDefault="004D069B" w:rsidP="00395FE1">
      <w:pPr>
        <w:pStyle w:val="Akapitzlist"/>
        <w:numPr>
          <w:ilvl w:val="0"/>
          <w:numId w:val="8"/>
        </w:numPr>
        <w:ind w:left="720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FA6DD8">
        <w:rPr>
          <w:rFonts w:ascii="Arial Narrow" w:hAnsi="Arial Narrow"/>
        </w:rPr>
        <w:t>9</w:t>
      </w:r>
      <w:r w:rsidRPr="00615034">
        <w:rPr>
          <w:rFonts w:ascii="Arial Narrow" w:hAnsi="Arial Narrow"/>
        </w:rPr>
        <w:t xml:space="preserve"> niniejszej umowy,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4D069B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4D069B" w:rsidRPr="00615034" w:rsidRDefault="004D069B" w:rsidP="00395FE1">
      <w:pPr>
        <w:pStyle w:val="Akapitzlist"/>
        <w:numPr>
          <w:ilvl w:val="0"/>
          <w:numId w:val="9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4D069B" w:rsidRDefault="004D069B" w:rsidP="00305890">
      <w:pPr>
        <w:ind w:left="284"/>
        <w:jc w:val="both"/>
        <w:rPr>
          <w:rFonts w:ascii="Arial Narrow" w:hAnsi="Arial Narrow"/>
        </w:rPr>
      </w:pPr>
      <w:r w:rsidRPr="00305890">
        <w:rPr>
          <w:rFonts w:ascii="Arial Narrow" w:hAnsi="Arial Narrow"/>
        </w:rPr>
        <w:t xml:space="preserve"> </w:t>
      </w:r>
      <w:r w:rsidR="00305890">
        <w:rPr>
          <w:rFonts w:ascii="Arial Narrow" w:hAnsi="Arial Narrow"/>
        </w:rPr>
        <w:t>2.</w:t>
      </w:r>
      <w:r w:rsidRPr="004D069B">
        <w:rPr>
          <w:rFonts w:ascii="Arial Narrow" w:hAnsi="Arial Narrow"/>
        </w:rPr>
        <w:t xml:space="preserve"> Umowa najmu może być wypowiedziana przez każdą ze stron za uprzednim trzymiesięcznym</w:t>
      </w:r>
    </w:p>
    <w:p w:rsidR="004D069B" w:rsidRDefault="004D069B" w:rsidP="004D069B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7C7ECB">
        <w:rPr>
          <w:rFonts w:ascii="Arial Narrow" w:hAnsi="Arial Narrow"/>
        </w:rPr>
        <w:t xml:space="preserve">   </w:t>
      </w:r>
      <w:r w:rsidRPr="00C5692E">
        <w:rPr>
          <w:rFonts w:ascii="Arial Narrow" w:hAnsi="Arial Narrow"/>
        </w:rPr>
        <w:t>okresem wypowiedzenia, ze skutkiem na koniec miesiąca kalendarzowego.</w:t>
      </w:r>
    </w:p>
    <w:p w:rsidR="007C7ECB" w:rsidRDefault="007C7ECB" w:rsidP="007C7ECB">
      <w:pPr>
        <w:ind w:left="284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3.</w:t>
      </w:r>
      <w:r w:rsidRPr="007C7ECB">
        <w:rPr>
          <w:rFonts w:ascii="Arial Narrow" w:hAnsi="Arial Narrow"/>
        </w:rPr>
        <w:t xml:space="preserve">Przedłużenie umowy po upływie okresu wypowiedzenia lub po upływie terminu, na jaki umowa 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>została zawarta, może nast</w:t>
      </w:r>
      <w:r>
        <w:rPr>
          <w:rFonts w:ascii="Arial Narrow" w:hAnsi="Arial Narrow"/>
        </w:rPr>
        <w:t>ą</w:t>
      </w:r>
      <w:r w:rsidRPr="007C7ECB">
        <w:rPr>
          <w:rFonts w:ascii="Arial Narrow" w:hAnsi="Arial Narrow"/>
        </w:rPr>
        <w:t>pić jedynie w drodze porozumienia sporządzonego w formie</w:t>
      </w:r>
    </w:p>
    <w:p w:rsidR="007C7ECB" w:rsidRDefault="007C7ECB" w:rsidP="007C7ECB">
      <w:pPr>
        <w:ind w:left="284" w:firstLine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Pr="007C7ECB">
        <w:rPr>
          <w:rFonts w:ascii="Arial Narrow" w:hAnsi="Arial Narrow"/>
        </w:rPr>
        <w:t xml:space="preserve"> pisemnej pod rygorem nieważności.</w:t>
      </w:r>
    </w:p>
    <w:p w:rsidR="007C7ECB" w:rsidRDefault="00305890" w:rsidP="00FB0B4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7C7ECB">
        <w:rPr>
          <w:rFonts w:ascii="Arial Narrow" w:hAnsi="Arial Narrow"/>
        </w:rPr>
        <w:t>4.</w:t>
      </w:r>
      <w:r>
        <w:rPr>
          <w:rFonts w:ascii="Arial Narrow" w:hAnsi="Arial Narrow"/>
        </w:rPr>
        <w:t>.</w:t>
      </w:r>
      <w:r w:rsidR="00F25F00">
        <w:rPr>
          <w:rFonts w:ascii="Arial Narrow" w:hAnsi="Arial Narrow"/>
        </w:rPr>
        <w:t>W przypadku</w:t>
      </w:r>
      <w:r w:rsidR="00FB0B40">
        <w:rPr>
          <w:rFonts w:ascii="Arial Narrow" w:hAnsi="Arial Narrow"/>
        </w:rPr>
        <w:t xml:space="preserve"> używania lokalu po rozwiązaniu, wypowiedzeniu lub wygaśnięciu Umowy Najemca </w:t>
      </w:r>
    </w:p>
    <w:p w:rsidR="007C7ECB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FB0B40">
        <w:rPr>
          <w:rFonts w:ascii="Arial Narrow" w:hAnsi="Arial Narrow"/>
        </w:rPr>
        <w:t xml:space="preserve">zobowiązany jest do </w:t>
      </w:r>
      <w:r w:rsidR="00F25F00">
        <w:rPr>
          <w:rFonts w:ascii="Arial Narrow" w:hAnsi="Arial Narrow"/>
        </w:rPr>
        <w:t xml:space="preserve">uiszczania </w:t>
      </w:r>
      <w:r w:rsidR="00FB0B40">
        <w:rPr>
          <w:rFonts w:ascii="Arial Narrow" w:hAnsi="Arial Narrow"/>
        </w:rPr>
        <w:t xml:space="preserve"> na rzecz </w:t>
      </w:r>
      <w:r w:rsidR="00F25F00">
        <w:rPr>
          <w:rFonts w:ascii="Arial Narrow" w:hAnsi="Arial Narrow"/>
        </w:rPr>
        <w:t>Wynajmujące</w:t>
      </w:r>
      <w:r w:rsidR="00FB0B40">
        <w:rPr>
          <w:rFonts w:ascii="Arial Narrow" w:hAnsi="Arial Narrow"/>
        </w:rPr>
        <w:t>go</w:t>
      </w:r>
      <w:r w:rsidR="00F25F00">
        <w:rPr>
          <w:rFonts w:ascii="Arial Narrow" w:hAnsi="Arial Narrow"/>
        </w:rPr>
        <w:t xml:space="preserve"> z</w:t>
      </w:r>
      <w:r w:rsidR="00305890" w:rsidRPr="00305890">
        <w:rPr>
          <w:rFonts w:ascii="Arial Narrow" w:hAnsi="Arial Narrow"/>
        </w:rPr>
        <w:t>a</w:t>
      </w:r>
      <w:r w:rsidR="004808FB">
        <w:rPr>
          <w:rFonts w:ascii="Arial Narrow" w:hAnsi="Arial Narrow"/>
        </w:rPr>
        <w:t xml:space="preserve"> każdy dzień  bezumownego </w:t>
      </w:r>
    </w:p>
    <w:p w:rsidR="009837F9" w:rsidRDefault="007C7ECB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</w:t>
      </w:r>
      <w:r w:rsidR="004808FB">
        <w:rPr>
          <w:rFonts w:ascii="Arial Narrow" w:hAnsi="Arial Narrow"/>
        </w:rPr>
        <w:t>zajmowania Przedmiotu najmu</w:t>
      </w:r>
      <w:r w:rsidR="00305890" w:rsidRPr="00305890">
        <w:rPr>
          <w:rFonts w:ascii="Arial Narrow" w:hAnsi="Arial Narrow"/>
        </w:rPr>
        <w:t xml:space="preserve"> odszkodowani</w:t>
      </w:r>
      <w:r w:rsidR="00F25F00">
        <w:rPr>
          <w:rFonts w:ascii="Arial Narrow" w:hAnsi="Arial Narrow"/>
        </w:rPr>
        <w:t xml:space="preserve">a </w:t>
      </w:r>
      <w:r w:rsidR="00305890">
        <w:rPr>
          <w:rFonts w:ascii="Arial Narrow" w:hAnsi="Arial Narrow"/>
        </w:rPr>
        <w:t xml:space="preserve"> </w:t>
      </w:r>
      <w:r w:rsidR="00305890" w:rsidRPr="00305890">
        <w:rPr>
          <w:rFonts w:ascii="Arial Narrow" w:hAnsi="Arial Narrow"/>
        </w:rPr>
        <w:t xml:space="preserve">w wysokości  </w:t>
      </w:r>
      <w:r w:rsidR="009837F9">
        <w:rPr>
          <w:rFonts w:ascii="Arial Narrow" w:hAnsi="Arial Narrow"/>
        </w:rPr>
        <w:t>dwukrotności dotychczasowego</w:t>
      </w:r>
    </w:p>
    <w:p w:rsidR="00305890" w:rsidRDefault="009837F9" w:rsidP="007C7ECB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czynszu brutto.</w:t>
      </w:r>
    </w:p>
    <w:p w:rsidR="00F25F00" w:rsidRPr="00331524" w:rsidRDefault="00331524" w:rsidP="00331524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B723ED">
        <w:rPr>
          <w:rFonts w:ascii="Arial Narrow" w:hAnsi="Arial Narrow"/>
        </w:rPr>
        <w:t>5</w:t>
      </w:r>
      <w:r>
        <w:rPr>
          <w:rFonts w:ascii="Arial Narrow" w:hAnsi="Arial Narrow"/>
        </w:rPr>
        <w:t>.</w:t>
      </w:r>
      <w:r w:rsidR="00F25F00" w:rsidRPr="00331524">
        <w:rPr>
          <w:rFonts w:ascii="Arial Narrow" w:hAnsi="Arial Narrow"/>
        </w:rPr>
        <w:t xml:space="preserve">Po rozwiązaniu niniejszej umowy najmu wskutek wypowiedzenia z powodu nieopłacania </w:t>
      </w:r>
    </w:p>
    <w:p w:rsidR="00331524" w:rsidRDefault="00F25F00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331524">
        <w:rPr>
          <w:rFonts w:ascii="Arial Narrow" w:hAnsi="Arial Narrow"/>
        </w:rPr>
        <w:t xml:space="preserve"> </w:t>
      </w:r>
      <w:r w:rsidRPr="00F25F00">
        <w:rPr>
          <w:rFonts w:ascii="Arial Narrow" w:hAnsi="Arial Narrow"/>
        </w:rPr>
        <w:t xml:space="preserve">należności za najem Wynajmujący może ponownie zawrzeć z Najemcą umowę najmu, ale pod </w:t>
      </w:r>
    </w:p>
    <w:p w:rsidR="00331524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warunkiem wcześniejszego uregulowania całości zaległych należności i wpłaceniu kaucji </w:t>
      </w:r>
    </w:p>
    <w:p w:rsidR="00F25F00" w:rsidRPr="00F25F00" w:rsidRDefault="00331524" w:rsidP="00F25F00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</w:t>
      </w:r>
      <w:r w:rsidR="00F25F00" w:rsidRPr="00F25F00">
        <w:rPr>
          <w:rFonts w:ascii="Arial Narrow" w:hAnsi="Arial Narrow"/>
        </w:rPr>
        <w:t xml:space="preserve">w wysokości odpowiadającej równowartości trzymiesięcznego czynszu brutto. </w:t>
      </w: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524792" w:rsidRDefault="00524792" w:rsidP="004D069B">
      <w:pPr>
        <w:jc w:val="center"/>
        <w:rPr>
          <w:rFonts w:ascii="Arial Narrow" w:hAnsi="Arial Narrow"/>
          <w:b/>
          <w:bCs/>
        </w:rPr>
      </w:pPr>
    </w:p>
    <w:p w:rsidR="004D069B" w:rsidRDefault="004D069B" w:rsidP="004D069B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FA6DD8">
        <w:rPr>
          <w:rFonts w:ascii="Arial Narrow" w:hAnsi="Arial Narrow"/>
          <w:b/>
          <w:bCs/>
        </w:rPr>
        <w:t>2</w:t>
      </w:r>
    </w:p>
    <w:p w:rsidR="004D069B" w:rsidRDefault="004D069B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Zakończenie umowy najmu</w:t>
      </w:r>
    </w:p>
    <w:p w:rsidR="004D069B" w:rsidRDefault="004D069B" w:rsidP="00C16CDE">
      <w:pPr>
        <w:jc w:val="center"/>
        <w:rPr>
          <w:rFonts w:ascii="Arial Narrow" w:hAnsi="Arial Narrow"/>
          <w:b/>
          <w:bCs/>
        </w:rPr>
      </w:pPr>
    </w:p>
    <w:p w:rsidR="00B723ED" w:rsidRDefault="00B723ED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zobowiązany jest do opróżnienia lokalu i jego zwrotu  w terminie siedmiu dni od daty rozwiązania, wypowiedzenia lub wygaśnięcia umowy w stanie niezmienionym i niepogorszonym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</w:t>
      </w:r>
      <w:r w:rsidRPr="00B723ED">
        <w:rPr>
          <w:rFonts w:ascii="Arial Narrow" w:hAnsi="Arial Narrow"/>
        </w:rPr>
        <w:t>z uwzględnieniem  zużycia będącego następstwem prawidłowego używania</w:t>
      </w:r>
      <w:r>
        <w:rPr>
          <w:rFonts w:ascii="Arial Narrow" w:hAnsi="Arial Narrow"/>
        </w:rPr>
        <w:t xml:space="preserve"> </w:t>
      </w:r>
      <w:r w:rsidRPr="00B723ED">
        <w:rPr>
          <w:rFonts w:ascii="Arial Narrow" w:hAnsi="Arial Narrow"/>
        </w:rPr>
        <w:t xml:space="preserve"> ( w tym</w:t>
      </w:r>
      <w:r>
        <w:rPr>
          <w:rFonts w:ascii="Arial Narrow" w:hAnsi="Arial Narrow"/>
        </w:rPr>
        <w:t xml:space="preserve"> </w:t>
      </w:r>
    </w:p>
    <w:p w:rsidR="00B723ED" w:rsidRDefault="00B723ED" w:rsidP="00B723ED">
      <w:pPr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   o</w:t>
      </w:r>
      <w:r w:rsidRPr="00B723ED">
        <w:rPr>
          <w:rFonts w:ascii="Arial Narrow" w:hAnsi="Arial Narrow"/>
        </w:rPr>
        <w:t>dmalowany, uprzątnięty, bez  uszkodzeń i zniszczeń).</w:t>
      </w:r>
    </w:p>
    <w:p w:rsidR="00524792" w:rsidRPr="00B723ED" w:rsidRDefault="00524792" w:rsidP="00B723ED">
      <w:pPr>
        <w:ind w:left="360"/>
        <w:rPr>
          <w:rFonts w:ascii="Arial Narrow" w:hAnsi="Arial Narrow"/>
        </w:rPr>
      </w:pPr>
    </w:p>
    <w:p w:rsidR="00A77FDB" w:rsidRDefault="00B723ED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Zwrot lokalu nastąpi w drodze sporządzenia i podpisania przez strony protokołu zdawczo-odbiorczego. </w:t>
      </w:r>
    </w:p>
    <w:p w:rsidR="00524792" w:rsidRPr="00524792" w:rsidRDefault="00524792" w:rsidP="00524792">
      <w:pPr>
        <w:ind w:left="142"/>
        <w:jc w:val="both"/>
        <w:rPr>
          <w:rFonts w:ascii="Arial Narrow" w:hAnsi="Arial Narrow"/>
        </w:rPr>
      </w:pPr>
    </w:p>
    <w:p w:rsidR="00A77FDB" w:rsidRDefault="00C16CDE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B723ED">
        <w:rPr>
          <w:rFonts w:ascii="Arial Narrow" w:hAnsi="Arial Narrow"/>
        </w:rPr>
        <w:t>O przekazaniu lokalu Najemca jest obowiązany powiadomić Wynajmującego co najmniej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 w:rsidRPr="00A77FDB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</w:t>
      </w:r>
      <w:r w:rsidR="00971B0C">
        <w:rPr>
          <w:rFonts w:ascii="Arial Narrow" w:hAnsi="Arial Narrow"/>
        </w:rPr>
        <w:t xml:space="preserve">  </w:t>
      </w:r>
      <w:r w:rsidR="00C16CDE" w:rsidRPr="00971B0C">
        <w:rPr>
          <w:rFonts w:ascii="Arial Narrow" w:hAnsi="Arial Narrow"/>
        </w:rPr>
        <w:t xml:space="preserve">z dwudniowym wyprzedzeniem dla wspólnego ustalenia stanu technicznego lokalu . </w:t>
      </w:r>
    </w:p>
    <w:p w:rsidR="00C16CDE" w:rsidRDefault="00A77FDB" w:rsidP="00A77FDB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C16CDE">
        <w:rPr>
          <w:rFonts w:ascii="Arial Narrow" w:hAnsi="Arial Narrow"/>
        </w:rPr>
        <w:t xml:space="preserve"> </w:t>
      </w:r>
      <w:r w:rsidR="00C16CDE" w:rsidRPr="00C16CDE">
        <w:rPr>
          <w:rFonts w:ascii="Arial Narrow" w:hAnsi="Arial Narrow"/>
        </w:rPr>
        <w:t>W przeciwnym wypadku Wynajmujący samodzielnie oceni stan techniczny lokalu.</w:t>
      </w:r>
    </w:p>
    <w:p w:rsidR="00524792" w:rsidRDefault="00524792" w:rsidP="00A77FDB">
      <w:pPr>
        <w:ind w:left="142"/>
        <w:jc w:val="both"/>
        <w:rPr>
          <w:rFonts w:ascii="Arial Narrow" w:hAnsi="Arial Narrow"/>
        </w:rPr>
      </w:pPr>
    </w:p>
    <w:p w:rsidR="009837F9" w:rsidRPr="009837F9" w:rsidRDefault="00A77FDB" w:rsidP="00395FE1">
      <w:pPr>
        <w:pStyle w:val="Akapitzlist"/>
        <w:numPr>
          <w:ilvl w:val="0"/>
          <w:numId w:val="18"/>
        </w:numPr>
        <w:jc w:val="both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Pozostawione przez Najemcę w lokalu rzeczy ruchome uważa się za porzucone z zamiarem </w:t>
      </w:r>
    </w:p>
    <w:p w:rsidR="009837F9" w:rsidRDefault="009837F9" w:rsidP="009837F9">
      <w:pPr>
        <w:ind w:left="142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A77FDB" w:rsidRPr="009837F9">
        <w:rPr>
          <w:rFonts w:ascii="Arial Narrow" w:hAnsi="Arial Narrow"/>
        </w:rPr>
        <w:t xml:space="preserve">wyzbycia się </w:t>
      </w:r>
      <w:r>
        <w:rPr>
          <w:rFonts w:ascii="Arial Narrow" w:hAnsi="Arial Narrow"/>
        </w:rPr>
        <w:t xml:space="preserve"> ich własności. Wynajmujący ma prawo usunąć  ich z lokalu na koszt Najemcy.</w:t>
      </w:r>
    </w:p>
    <w:p w:rsidR="00524792" w:rsidRDefault="00524792" w:rsidP="009837F9">
      <w:pPr>
        <w:ind w:left="142"/>
        <w:jc w:val="both"/>
        <w:rPr>
          <w:rFonts w:ascii="Arial Narrow" w:hAnsi="Arial Narrow"/>
        </w:rPr>
      </w:pPr>
    </w:p>
    <w:p w:rsidR="009837F9" w:rsidRPr="009837F9" w:rsidRDefault="009837F9" w:rsidP="00395FE1">
      <w:pPr>
        <w:pStyle w:val="Akapitzlist"/>
        <w:numPr>
          <w:ilvl w:val="0"/>
          <w:numId w:val="18"/>
        </w:numPr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Pozostawienie lokalu na </w:t>
      </w:r>
      <w:r w:rsidR="00C16CDE" w:rsidRPr="009837F9">
        <w:rPr>
          <w:rFonts w:ascii="Arial Narrow" w:hAnsi="Arial Narrow"/>
        </w:rPr>
        <w:t xml:space="preserve">dzień rozwiązania umowy w stanie pogorszonym, niż to wynika </w:t>
      </w:r>
    </w:p>
    <w:p w:rsidR="009837F9" w:rsidRDefault="009837F9" w:rsidP="009837F9">
      <w:pPr>
        <w:ind w:left="142"/>
        <w:rPr>
          <w:rFonts w:ascii="Arial Narrow" w:hAnsi="Arial Narrow"/>
        </w:rPr>
      </w:pPr>
      <w:r w:rsidRPr="009837F9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   </w:t>
      </w:r>
      <w:r w:rsidR="00C16CDE" w:rsidRPr="009837F9">
        <w:rPr>
          <w:rFonts w:ascii="Arial Narrow" w:hAnsi="Arial Narrow"/>
        </w:rPr>
        <w:t xml:space="preserve">z protokołu, o którym mowa w § 1 ust. 2, upoważnia Wynajmującego do wykonania remontu </w:t>
      </w:r>
    </w:p>
    <w:p w:rsidR="00C16CDE" w:rsidRDefault="009837F9" w:rsidP="009837F9">
      <w:pPr>
        <w:ind w:left="142"/>
        <w:rPr>
          <w:rFonts w:ascii="Arial Narrow" w:hAnsi="Arial Narrow"/>
        </w:rPr>
      </w:pPr>
      <w:r>
        <w:rPr>
          <w:rFonts w:ascii="Arial Narrow" w:hAnsi="Arial Narrow"/>
        </w:rPr>
        <w:t xml:space="preserve">      </w:t>
      </w:r>
      <w:r w:rsidR="00C16CDE" w:rsidRPr="009837F9">
        <w:rPr>
          <w:rFonts w:ascii="Arial Narrow" w:hAnsi="Arial Narrow"/>
        </w:rPr>
        <w:t>zastępczego na koszt Najemcy.</w:t>
      </w:r>
    </w:p>
    <w:p w:rsidR="00D51445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FA6DD8">
        <w:rPr>
          <w:rFonts w:ascii="Arial Narrow" w:hAnsi="Arial Narrow"/>
          <w:b/>
        </w:rPr>
        <w:t>3</w:t>
      </w:r>
    </w:p>
    <w:p w:rsidR="00331524" w:rsidRDefault="00331524" w:rsidP="00C16CDE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Postanowienia końcowe</w:t>
      </w:r>
    </w:p>
    <w:p w:rsidR="009837F9" w:rsidRDefault="009837F9" w:rsidP="00C16CDE">
      <w:pPr>
        <w:jc w:val="center"/>
        <w:rPr>
          <w:rFonts w:ascii="Arial Narrow" w:hAnsi="Arial Narrow"/>
          <w:b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524792" w:rsidRPr="00524792" w:rsidRDefault="00524792" w:rsidP="00524792">
      <w:pPr>
        <w:jc w:val="both"/>
        <w:rPr>
          <w:rFonts w:ascii="Arial Narrow" w:hAnsi="Arial Narrow"/>
        </w:rPr>
      </w:pPr>
    </w:p>
    <w:p w:rsidR="00C92622" w:rsidRDefault="00C92622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Jako adres korespondencyjny dla doręczeń Najemca wskazuje:</w:t>
      </w:r>
    </w:p>
    <w:p w:rsidR="00C92622" w:rsidRDefault="00C92622" w:rsidP="00C92622">
      <w:pPr>
        <w:jc w:val="both"/>
        <w:rPr>
          <w:rFonts w:ascii="Arial Narrow" w:hAnsi="Arial Narrow"/>
        </w:rPr>
      </w:pPr>
    </w:p>
    <w:p w:rsidR="00C92622" w:rsidRDefault="00C92622" w:rsidP="00C92622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……………………………………………………………………………………</w:t>
      </w:r>
      <w:r w:rsidR="009D5C0D">
        <w:rPr>
          <w:rFonts w:ascii="Arial Narrow" w:hAnsi="Arial Narrow"/>
        </w:rPr>
        <w:t>…………………………….</w:t>
      </w:r>
    </w:p>
    <w:p w:rsidR="00524792" w:rsidRPr="00C92622" w:rsidRDefault="00524792" w:rsidP="00C92622">
      <w:pPr>
        <w:ind w:left="360"/>
        <w:jc w:val="both"/>
        <w:rPr>
          <w:rFonts w:ascii="Arial Narrow" w:hAnsi="Arial Narrow"/>
        </w:rPr>
      </w:pPr>
    </w:p>
    <w:p w:rsidR="00331524" w:rsidRDefault="00331524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524792" w:rsidRPr="00524792" w:rsidRDefault="00524792" w:rsidP="00524792">
      <w:pPr>
        <w:jc w:val="both"/>
        <w:rPr>
          <w:rFonts w:ascii="Arial Narrow" w:hAnsi="Arial Narrow"/>
        </w:rPr>
      </w:pPr>
    </w:p>
    <w:p w:rsidR="00984B1B" w:rsidRPr="00524792" w:rsidRDefault="00331524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 w:rsidRPr="00331524">
        <w:rPr>
          <w:rFonts w:ascii="Arial Narrow" w:hAnsi="Arial Narrow"/>
        </w:rPr>
        <w:t>Wszelkie zmiany i uzupełnienia niniejszej umowy wymagają formy pisemnej pod rygorem nieważności.</w:t>
      </w:r>
    </w:p>
    <w:p w:rsidR="00524792" w:rsidRPr="00524792" w:rsidRDefault="00524792" w:rsidP="00524792">
      <w:pPr>
        <w:pStyle w:val="Akapitzlist"/>
        <w:rPr>
          <w:rFonts w:ascii="Arial Narrow" w:hAnsi="Arial Narrow"/>
          <w:b/>
          <w:bCs/>
        </w:rPr>
      </w:pPr>
    </w:p>
    <w:p w:rsidR="00C16CDE" w:rsidRDefault="00C16CDE" w:rsidP="00395FE1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331524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524792" w:rsidRPr="00524792" w:rsidRDefault="00524792" w:rsidP="00524792">
      <w:pPr>
        <w:pStyle w:val="Akapitzlist"/>
        <w:rPr>
          <w:rFonts w:ascii="Arial Narrow" w:hAnsi="Arial Narrow"/>
        </w:rPr>
      </w:pPr>
    </w:p>
    <w:p w:rsidR="00C16CDE" w:rsidRPr="00524792" w:rsidRDefault="00431983" w:rsidP="00395FE1">
      <w:pPr>
        <w:pStyle w:val="Akapitzlist"/>
        <w:numPr>
          <w:ilvl w:val="0"/>
          <w:numId w:val="13"/>
        </w:num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>Spory</w:t>
      </w:r>
      <w:r w:rsidR="00C16CDE" w:rsidRPr="00431983">
        <w:rPr>
          <w:rFonts w:ascii="Arial Narrow" w:hAnsi="Arial Narrow"/>
        </w:rPr>
        <w:t xml:space="preserve"> wynikłe pomiędzy stronami rozstrzygać będzie Sąd właściwy dla Wynajmującego.</w:t>
      </w:r>
    </w:p>
    <w:p w:rsidR="00524792" w:rsidRPr="00524792" w:rsidRDefault="00524792" w:rsidP="00524792">
      <w:pPr>
        <w:pStyle w:val="Akapitzlist"/>
        <w:rPr>
          <w:rFonts w:ascii="Arial Narrow" w:hAnsi="Arial Narrow"/>
          <w:b/>
          <w:bCs/>
        </w:rPr>
      </w:pPr>
    </w:p>
    <w:p w:rsidR="00C16CDE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 xml:space="preserve">Umowa  sporządzona jest w trzech jednobrzmiących egzemplarzach, </w:t>
      </w:r>
      <w:r w:rsidR="008911F8">
        <w:rPr>
          <w:rFonts w:ascii="Arial Narrow" w:hAnsi="Arial Narrow"/>
        </w:rPr>
        <w:t>której jeden</w:t>
      </w:r>
      <w:r w:rsidR="008E789C" w:rsidRPr="00431983">
        <w:rPr>
          <w:rFonts w:ascii="Arial Narrow" w:hAnsi="Arial Narrow"/>
        </w:rPr>
        <w:t xml:space="preserve"> </w:t>
      </w:r>
      <w:r w:rsidRPr="00431983">
        <w:rPr>
          <w:rFonts w:ascii="Arial Narrow" w:hAnsi="Arial Narrow"/>
        </w:rPr>
        <w:t xml:space="preserve"> egzemplarz otrzymuje Najemca</w:t>
      </w:r>
      <w:r w:rsidR="008E789C" w:rsidRPr="00431983">
        <w:rPr>
          <w:rFonts w:ascii="Arial Narrow" w:hAnsi="Arial Narrow"/>
        </w:rPr>
        <w:t xml:space="preserve"> .</w:t>
      </w:r>
    </w:p>
    <w:p w:rsidR="00524792" w:rsidRPr="00524792" w:rsidRDefault="00524792" w:rsidP="00524792">
      <w:pPr>
        <w:pStyle w:val="Akapitzlist"/>
        <w:rPr>
          <w:rFonts w:ascii="Arial Narrow" w:hAnsi="Arial Narrow"/>
        </w:rPr>
      </w:pPr>
    </w:p>
    <w:p w:rsidR="00524792" w:rsidRDefault="00524792" w:rsidP="00524792">
      <w:pPr>
        <w:rPr>
          <w:rFonts w:ascii="Arial Narrow" w:hAnsi="Arial Narrow"/>
        </w:rPr>
      </w:pPr>
    </w:p>
    <w:p w:rsidR="00524792" w:rsidRDefault="00524792" w:rsidP="00524792">
      <w:pPr>
        <w:rPr>
          <w:rFonts w:ascii="Arial Narrow" w:hAnsi="Arial Narrow"/>
        </w:rPr>
      </w:pPr>
    </w:p>
    <w:p w:rsidR="00524792" w:rsidRDefault="00524792" w:rsidP="00524792">
      <w:pPr>
        <w:rPr>
          <w:rFonts w:ascii="Arial Narrow" w:hAnsi="Arial Narrow"/>
        </w:rPr>
      </w:pPr>
    </w:p>
    <w:p w:rsidR="00524792" w:rsidRPr="00524792" w:rsidRDefault="00524792" w:rsidP="00524792">
      <w:pPr>
        <w:rPr>
          <w:rFonts w:ascii="Arial Narrow" w:hAnsi="Arial Narrow"/>
        </w:rPr>
      </w:pPr>
    </w:p>
    <w:p w:rsidR="00C16CDE" w:rsidRPr="00431983" w:rsidRDefault="00C16CDE" w:rsidP="00395FE1">
      <w:pPr>
        <w:pStyle w:val="Akapitzlist"/>
        <w:numPr>
          <w:ilvl w:val="0"/>
          <w:numId w:val="13"/>
        </w:numPr>
        <w:rPr>
          <w:rFonts w:ascii="Arial Narrow" w:hAnsi="Arial Narrow"/>
        </w:rPr>
      </w:pPr>
      <w:r w:rsidRPr="00431983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z </w:t>
      </w:r>
      <w:r w:rsidR="000C175E">
        <w:rPr>
          <w:rFonts w:ascii="Arial Narrow" w:hAnsi="Arial Narrow"/>
        </w:rPr>
        <w:t xml:space="preserve">przetargu z </w:t>
      </w:r>
      <w:r w:rsidR="00431983">
        <w:rPr>
          <w:rFonts w:ascii="Arial Narrow" w:hAnsi="Arial Narrow"/>
        </w:rPr>
        <w:t>……..</w:t>
      </w:r>
      <w:r w:rsidR="000C175E">
        <w:rPr>
          <w:rFonts w:ascii="Arial Narrow" w:hAnsi="Arial Narrow"/>
        </w:rPr>
        <w:t xml:space="preserve"> (w dokumentacji najmu u Wynajmującego) 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7B488A">
        <w:trPr>
          <w:trHeight w:val="1939"/>
        </w:trPr>
        <w:tc>
          <w:tcPr>
            <w:tcW w:w="1843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2F7D69" w:rsidRPr="00557CD4" w:rsidRDefault="002F7D69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0C175E" w:rsidRDefault="000C175E" w:rsidP="003E313B">
            <w:pPr>
              <w:rPr>
                <w:rFonts w:ascii="Arial Narrow" w:hAnsi="Arial Narrow"/>
              </w:rPr>
            </w:pPr>
          </w:p>
          <w:p w:rsidR="00877D8D" w:rsidRDefault="002F7D69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………………………………………….</w:t>
            </w:r>
          </w:p>
          <w:p w:rsidR="002F7D69" w:rsidRDefault="002F7D69" w:rsidP="003E313B">
            <w:pPr>
              <w:rPr>
                <w:rFonts w:ascii="Arial Narrow" w:hAnsi="Arial Narrow"/>
                <w:lang w:val="en-US"/>
              </w:rPr>
            </w:pPr>
          </w:p>
          <w:p w:rsidR="00C92622" w:rsidRDefault="00C92622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  <w:r>
              <w:rPr>
                <w:rFonts w:ascii="Arial Narrow" w:hAnsi="Arial Narrow"/>
                <w:lang w:val="en-US"/>
              </w:rPr>
              <w:t>……………………………………….</w:t>
            </w:r>
          </w:p>
          <w:p w:rsidR="00C16CDE" w:rsidRDefault="00C16CDE" w:rsidP="003E313B">
            <w:pPr>
              <w:rPr>
                <w:rFonts w:ascii="Arial Narrow" w:hAnsi="Arial Narrow"/>
                <w:lang w:val="en-US"/>
              </w:rPr>
            </w:pPr>
          </w:p>
          <w:p w:rsidR="00431983" w:rsidRPr="0068104B" w:rsidRDefault="00431983" w:rsidP="003E313B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92622" w:rsidRDefault="00C92622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  <w:hyperlink r:id="rId9" w:history="1">
              <w:r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C16CDE" w:rsidP="00837AA9">
      <w:pPr>
        <w:ind w:left="3540" w:firstLine="708"/>
        <w:rPr>
          <w:rFonts w:ascii="Arial Narrow" w:hAnsi="Arial Narrow"/>
          <w:b/>
        </w:rPr>
      </w:pPr>
    </w:p>
    <w:sectPr w:rsidR="00C16CDE" w:rsidSect="008672F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A1E" w:rsidRDefault="00D36A1E" w:rsidP="00D47A41">
      <w:r>
        <w:separator/>
      </w:r>
    </w:p>
  </w:endnote>
  <w:endnote w:type="continuationSeparator" w:id="0">
    <w:p w:rsidR="00D36A1E" w:rsidRDefault="00D36A1E" w:rsidP="00D4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58782"/>
      <w:docPartObj>
        <w:docPartGallery w:val="Page Numbers (Bottom of Page)"/>
        <w:docPartUnique/>
      </w:docPartObj>
    </w:sdtPr>
    <w:sdtEndPr/>
    <w:sdtContent>
      <w:p w:rsidR="000E67F7" w:rsidRDefault="00D36A1E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9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E67F7" w:rsidRDefault="000E67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A1E" w:rsidRDefault="00D36A1E" w:rsidP="00D47A41">
      <w:r>
        <w:separator/>
      </w:r>
    </w:p>
  </w:footnote>
  <w:footnote w:type="continuationSeparator" w:id="0">
    <w:p w:rsidR="00D36A1E" w:rsidRDefault="00D36A1E" w:rsidP="00D47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7F7" w:rsidRDefault="000E67F7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0E67F7" w:rsidRPr="00625BC9" w:rsidRDefault="000E67F7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>
      <w:rPr>
        <w:sz w:val="18"/>
        <w:szCs w:val="18"/>
      </w:rPr>
      <w:tab/>
    </w:r>
  </w:p>
  <w:p w:rsidR="000E67F7" w:rsidRDefault="000E67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57F94"/>
    <w:multiLevelType w:val="hybridMultilevel"/>
    <w:tmpl w:val="16F2C0C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05F0E"/>
    <w:multiLevelType w:val="hybridMultilevel"/>
    <w:tmpl w:val="46DE472E"/>
    <w:lvl w:ilvl="0" w:tplc="64187926">
      <w:start w:val="1"/>
      <w:numFmt w:val="lowerLetter"/>
      <w:lvlText w:val="%1)"/>
      <w:lvlJc w:val="left"/>
      <w:pPr>
        <w:ind w:left="1384" w:hanging="6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C3603B7"/>
    <w:multiLevelType w:val="hybridMultilevel"/>
    <w:tmpl w:val="12B02704"/>
    <w:lvl w:ilvl="0" w:tplc="77AC5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643D37"/>
    <w:multiLevelType w:val="hybridMultilevel"/>
    <w:tmpl w:val="709EEB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755D31"/>
    <w:multiLevelType w:val="hybridMultilevel"/>
    <w:tmpl w:val="E0886146"/>
    <w:lvl w:ilvl="0" w:tplc="0784C48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887BC5"/>
    <w:multiLevelType w:val="hybridMultilevel"/>
    <w:tmpl w:val="8B8864A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17B58"/>
    <w:multiLevelType w:val="hybridMultilevel"/>
    <w:tmpl w:val="1B8C136E"/>
    <w:lvl w:ilvl="0" w:tplc="DE5E5B9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2">
    <w:nsid w:val="44DA2830"/>
    <w:multiLevelType w:val="hybridMultilevel"/>
    <w:tmpl w:val="AAE0C4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01B52CC"/>
    <w:multiLevelType w:val="hybridMultilevel"/>
    <w:tmpl w:val="36607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21A7D"/>
    <w:multiLevelType w:val="hybridMultilevel"/>
    <w:tmpl w:val="D62E5AA2"/>
    <w:lvl w:ilvl="0" w:tplc="5D6C94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8205B90"/>
    <w:multiLevelType w:val="hybridMultilevel"/>
    <w:tmpl w:val="3AF408B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69DC771E"/>
    <w:multiLevelType w:val="hybridMultilevel"/>
    <w:tmpl w:val="96E448A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238AC"/>
    <w:multiLevelType w:val="hybridMultilevel"/>
    <w:tmpl w:val="2520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74356B96"/>
    <w:multiLevelType w:val="hybridMultilevel"/>
    <w:tmpl w:val="08FCF940"/>
    <w:lvl w:ilvl="0" w:tplc="A28EB78C">
      <w:start w:val="1"/>
      <w:numFmt w:val="decimal"/>
      <w:lvlText w:val="%1)"/>
      <w:lvlJc w:val="left"/>
      <w:pPr>
        <w:ind w:left="9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5" w:hanging="360"/>
      </w:pPr>
    </w:lvl>
    <w:lvl w:ilvl="2" w:tplc="0415001B" w:tentative="1">
      <w:start w:val="1"/>
      <w:numFmt w:val="lowerRoman"/>
      <w:lvlText w:val="%3."/>
      <w:lvlJc w:val="right"/>
      <w:pPr>
        <w:ind w:left="2415" w:hanging="180"/>
      </w:pPr>
    </w:lvl>
    <w:lvl w:ilvl="3" w:tplc="0415000F" w:tentative="1">
      <w:start w:val="1"/>
      <w:numFmt w:val="decimal"/>
      <w:lvlText w:val="%4."/>
      <w:lvlJc w:val="left"/>
      <w:pPr>
        <w:ind w:left="3135" w:hanging="360"/>
      </w:pPr>
    </w:lvl>
    <w:lvl w:ilvl="4" w:tplc="04150019" w:tentative="1">
      <w:start w:val="1"/>
      <w:numFmt w:val="lowerLetter"/>
      <w:lvlText w:val="%5."/>
      <w:lvlJc w:val="left"/>
      <w:pPr>
        <w:ind w:left="3855" w:hanging="360"/>
      </w:pPr>
    </w:lvl>
    <w:lvl w:ilvl="5" w:tplc="0415001B" w:tentative="1">
      <w:start w:val="1"/>
      <w:numFmt w:val="lowerRoman"/>
      <w:lvlText w:val="%6."/>
      <w:lvlJc w:val="right"/>
      <w:pPr>
        <w:ind w:left="4575" w:hanging="180"/>
      </w:pPr>
    </w:lvl>
    <w:lvl w:ilvl="6" w:tplc="0415000F" w:tentative="1">
      <w:start w:val="1"/>
      <w:numFmt w:val="decimal"/>
      <w:lvlText w:val="%7."/>
      <w:lvlJc w:val="left"/>
      <w:pPr>
        <w:ind w:left="5295" w:hanging="360"/>
      </w:pPr>
    </w:lvl>
    <w:lvl w:ilvl="7" w:tplc="04150019" w:tentative="1">
      <w:start w:val="1"/>
      <w:numFmt w:val="lowerLetter"/>
      <w:lvlText w:val="%8."/>
      <w:lvlJc w:val="left"/>
      <w:pPr>
        <w:ind w:left="6015" w:hanging="360"/>
      </w:pPr>
    </w:lvl>
    <w:lvl w:ilvl="8" w:tplc="0415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B12391"/>
    <w:multiLevelType w:val="hybridMultilevel"/>
    <w:tmpl w:val="81A2927A"/>
    <w:lvl w:ilvl="0" w:tplc="8CCAB7E0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"/>
  </w:num>
  <w:num w:numId="3">
    <w:abstractNumId w:val="14"/>
  </w:num>
  <w:num w:numId="4">
    <w:abstractNumId w:val="9"/>
  </w:num>
  <w:num w:numId="5">
    <w:abstractNumId w:val="17"/>
  </w:num>
  <w:num w:numId="6">
    <w:abstractNumId w:val="26"/>
  </w:num>
  <w:num w:numId="7">
    <w:abstractNumId w:val="18"/>
  </w:num>
  <w:num w:numId="8">
    <w:abstractNumId w:val="10"/>
  </w:num>
  <w:num w:numId="9">
    <w:abstractNumId w:val="22"/>
  </w:num>
  <w:num w:numId="10">
    <w:abstractNumId w:val="16"/>
  </w:num>
  <w:num w:numId="11">
    <w:abstractNumId w:val="13"/>
  </w:num>
  <w:num w:numId="12">
    <w:abstractNumId w:val="20"/>
  </w:num>
  <w:num w:numId="13">
    <w:abstractNumId w:val="8"/>
  </w:num>
  <w:num w:numId="14">
    <w:abstractNumId w:val="5"/>
  </w:num>
  <w:num w:numId="15">
    <w:abstractNumId w:val="21"/>
  </w:num>
  <w:num w:numId="16">
    <w:abstractNumId w:val="12"/>
  </w:num>
  <w:num w:numId="17">
    <w:abstractNumId w:val="3"/>
  </w:num>
  <w:num w:numId="18">
    <w:abstractNumId w:val="19"/>
  </w:num>
  <w:num w:numId="19">
    <w:abstractNumId w:val="15"/>
  </w:num>
  <w:num w:numId="20">
    <w:abstractNumId w:val="4"/>
  </w:num>
  <w:num w:numId="21">
    <w:abstractNumId w:val="6"/>
  </w:num>
  <w:num w:numId="22">
    <w:abstractNumId w:val="25"/>
  </w:num>
  <w:num w:numId="23">
    <w:abstractNumId w:val="7"/>
  </w:num>
  <w:num w:numId="24">
    <w:abstractNumId w:val="24"/>
  </w:num>
  <w:num w:numId="25">
    <w:abstractNumId w:val="0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72"/>
    <w:rsid w:val="00012C13"/>
    <w:rsid w:val="000312B4"/>
    <w:rsid w:val="000562C1"/>
    <w:rsid w:val="00066A3D"/>
    <w:rsid w:val="00094B3A"/>
    <w:rsid w:val="000B3DDF"/>
    <w:rsid w:val="000C0D0B"/>
    <w:rsid w:val="000C175E"/>
    <w:rsid w:val="000E67F7"/>
    <w:rsid w:val="000F6A59"/>
    <w:rsid w:val="00107433"/>
    <w:rsid w:val="001300A3"/>
    <w:rsid w:val="001302AB"/>
    <w:rsid w:val="00134235"/>
    <w:rsid w:val="0015742A"/>
    <w:rsid w:val="00172984"/>
    <w:rsid w:val="0017567D"/>
    <w:rsid w:val="001849F5"/>
    <w:rsid w:val="00190015"/>
    <w:rsid w:val="001908BD"/>
    <w:rsid w:val="001A4AD9"/>
    <w:rsid w:val="001A4C11"/>
    <w:rsid w:val="001B12BD"/>
    <w:rsid w:val="001B3C32"/>
    <w:rsid w:val="001B5E02"/>
    <w:rsid w:val="001D4670"/>
    <w:rsid w:val="001D4B14"/>
    <w:rsid w:val="001E1E7E"/>
    <w:rsid w:val="001E3416"/>
    <w:rsid w:val="001E4263"/>
    <w:rsid w:val="001F03F3"/>
    <w:rsid w:val="001F2F43"/>
    <w:rsid w:val="001F5781"/>
    <w:rsid w:val="002102A5"/>
    <w:rsid w:val="00245289"/>
    <w:rsid w:val="00290C1C"/>
    <w:rsid w:val="00294E23"/>
    <w:rsid w:val="002C685A"/>
    <w:rsid w:val="002F7D69"/>
    <w:rsid w:val="00305890"/>
    <w:rsid w:val="00314999"/>
    <w:rsid w:val="00331524"/>
    <w:rsid w:val="0034319E"/>
    <w:rsid w:val="00344B1D"/>
    <w:rsid w:val="00355C56"/>
    <w:rsid w:val="00365D35"/>
    <w:rsid w:val="00381D3C"/>
    <w:rsid w:val="003909A4"/>
    <w:rsid w:val="00394216"/>
    <w:rsid w:val="00395FE1"/>
    <w:rsid w:val="00396E2D"/>
    <w:rsid w:val="003A1A1C"/>
    <w:rsid w:val="003B1F63"/>
    <w:rsid w:val="003C341A"/>
    <w:rsid w:val="003C349E"/>
    <w:rsid w:val="003C3809"/>
    <w:rsid w:val="003C5109"/>
    <w:rsid w:val="003E313B"/>
    <w:rsid w:val="003F304E"/>
    <w:rsid w:val="00415BA8"/>
    <w:rsid w:val="00431983"/>
    <w:rsid w:val="0045704A"/>
    <w:rsid w:val="004660CE"/>
    <w:rsid w:val="00466124"/>
    <w:rsid w:val="00466C78"/>
    <w:rsid w:val="004808FB"/>
    <w:rsid w:val="004824A7"/>
    <w:rsid w:val="004A24A0"/>
    <w:rsid w:val="004B72DC"/>
    <w:rsid w:val="004C4B5D"/>
    <w:rsid w:val="004C5433"/>
    <w:rsid w:val="004D069B"/>
    <w:rsid w:val="004F7BC4"/>
    <w:rsid w:val="00515C2D"/>
    <w:rsid w:val="00523408"/>
    <w:rsid w:val="00523494"/>
    <w:rsid w:val="00524792"/>
    <w:rsid w:val="00526219"/>
    <w:rsid w:val="00531A5D"/>
    <w:rsid w:val="0054448C"/>
    <w:rsid w:val="00546EC4"/>
    <w:rsid w:val="00557CD4"/>
    <w:rsid w:val="0056180A"/>
    <w:rsid w:val="005654CB"/>
    <w:rsid w:val="005705F9"/>
    <w:rsid w:val="00585EC5"/>
    <w:rsid w:val="00594E89"/>
    <w:rsid w:val="005A16FB"/>
    <w:rsid w:val="005B6E8E"/>
    <w:rsid w:val="005C02A0"/>
    <w:rsid w:val="005C51FD"/>
    <w:rsid w:val="005E3758"/>
    <w:rsid w:val="005E4540"/>
    <w:rsid w:val="005F3B3A"/>
    <w:rsid w:val="00604091"/>
    <w:rsid w:val="00605D1E"/>
    <w:rsid w:val="00625BC9"/>
    <w:rsid w:val="0062712F"/>
    <w:rsid w:val="00643941"/>
    <w:rsid w:val="0064532F"/>
    <w:rsid w:val="00652423"/>
    <w:rsid w:val="00654AC8"/>
    <w:rsid w:val="00662840"/>
    <w:rsid w:val="0068094D"/>
    <w:rsid w:val="0068104B"/>
    <w:rsid w:val="006965F5"/>
    <w:rsid w:val="006A7017"/>
    <w:rsid w:val="006B36EC"/>
    <w:rsid w:val="006C1E34"/>
    <w:rsid w:val="006D7B31"/>
    <w:rsid w:val="00704027"/>
    <w:rsid w:val="00713B83"/>
    <w:rsid w:val="007213D8"/>
    <w:rsid w:val="00723A83"/>
    <w:rsid w:val="00743C0E"/>
    <w:rsid w:val="00750939"/>
    <w:rsid w:val="007526ED"/>
    <w:rsid w:val="00755B70"/>
    <w:rsid w:val="007709B7"/>
    <w:rsid w:val="00773DE3"/>
    <w:rsid w:val="007A1059"/>
    <w:rsid w:val="007B488A"/>
    <w:rsid w:val="007C1A7C"/>
    <w:rsid w:val="007C720D"/>
    <w:rsid w:val="007C79FD"/>
    <w:rsid w:val="007C7ECB"/>
    <w:rsid w:val="007D114B"/>
    <w:rsid w:val="007D1E52"/>
    <w:rsid w:val="007E5881"/>
    <w:rsid w:val="00816040"/>
    <w:rsid w:val="00824679"/>
    <w:rsid w:val="00837AA9"/>
    <w:rsid w:val="00852689"/>
    <w:rsid w:val="00862452"/>
    <w:rsid w:val="008672FC"/>
    <w:rsid w:val="00877D8D"/>
    <w:rsid w:val="008911F8"/>
    <w:rsid w:val="008B213F"/>
    <w:rsid w:val="008B2967"/>
    <w:rsid w:val="008B3B59"/>
    <w:rsid w:val="008B3D64"/>
    <w:rsid w:val="008B5951"/>
    <w:rsid w:val="008B6487"/>
    <w:rsid w:val="008E048A"/>
    <w:rsid w:val="008E789C"/>
    <w:rsid w:val="008F6868"/>
    <w:rsid w:val="00900996"/>
    <w:rsid w:val="00904699"/>
    <w:rsid w:val="00920D29"/>
    <w:rsid w:val="00926C78"/>
    <w:rsid w:val="00946D07"/>
    <w:rsid w:val="0095289F"/>
    <w:rsid w:val="009543C1"/>
    <w:rsid w:val="00971B0C"/>
    <w:rsid w:val="009720B3"/>
    <w:rsid w:val="009837F9"/>
    <w:rsid w:val="00984B1B"/>
    <w:rsid w:val="009A6DAE"/>
    <w:rsid w:val="009D5C0D"/>
    <w:rsid w:val="009D7369"/>
    <w:rsid w:val="009E41A0"/>
    <w:rsid w:val="009E45EE"/>
    <w:rsid w:val="00A01018"/>
    <w:rsid w:val="00A115D4"/>
    <w:rsid w:val="00A1347D"/>
    <w:rsid w:val="00A451ED"/>
    <w:rsid w:val="00A77FDB"/>
    <w:rsid w:val="00A902E7"/>
    <w:rsid w:val="00AA0981"/>
    <w:rsid w:val="00AA2656"/>
    <w:rsid w:val="00AA2FDD"/>
    <w:rsid w:val="00AB2000"/>
    <w:rsid w:val="00B03FCC"/>
    <w:rsid w:val="00B13E5D"/>
    <w:rsid w:val="00B249F7"/>
    <w:rsid w:val="00B44097"/>
    <w:rsid w:val="00B44749"/>
    <w:rsid w:val="00B4526C"/>
    <w:rsid w:val="00B457C6"/>
    <w:rsid w:val="00B53A27"/>
    <w:rsid w:val="00B55C78"/>
    <w:rsid w:val="00B6473B"/>
    <w:rsid w:val="00B67014"/>
    <w:rsid w:val="00B723ED"/>
    <w:rsid w:val="00B8206F"/>
    <w:rsid w:val="00B86A9D"/>
    <w:rsid w:val="00B86DB5"/>
    <w:rsid w:val="00BA0C82"/>
    <w:rsid w:val="00BA3CB1"/>
    <w:rsid w:val="00BC26A3"/>
    <w:rsid w:val="00BC36D8"/>
    <w:rsid w:val="00BF7630"/>
    <w:rsid w:val="00BF76F4"/>
    <w:rsid w:val="00C16CDE"/>
    <w:rsid w:val="00C311FD"/>
    <w:rsid w:val="00C329CC"/>
    <w:rsid w:val="00C5692E"/>
    <w:rsid w:val="00C63CBD"/>
    <w:rsid w:val="00C71209"/>
    <w:rsid w:val="00C76287"/>
    <w:rsid w:val="00C821D0"/>
    <w:rsid w:val="00C85CBB"/>
    <w:rsid w:val="00C86A09"/>
    <w:rsid w:val="00C92622"/>
    <w:rsid w:val="00C975FF"/>
    <w:rsid w:val="00CB50CE"/>
    <w:rsid w:val="00CB6CF2"/>
    <w:rsid w:val="00CC7B81"/>
    <w:rsid w:val="00CD40DB"/>
    <w:rsid w:val="00CD6771"/>
    <w:rsid w:val="00CE79CE"/>
    <w:rsid w:val="00CF4561"/>
    <w:rsid w:val="00D1088E"/>
    <w:rsid w:val="00D30A30"/>
    <w:rsid w:val="00D313DA"/>
    <w:rsid w:val="00D33A2E"/>
    <w:rsid w:val="00D3644A"/>
    <w:rsid w:val="00D36A1E"/>
    <w:rsid w:val="00D47A41"/>
    <w:rsid w:val="00D51445"/>
    <w:rsid w:val="00D57925"/>
    <w:rsid w:val="00D84B0F"/>
    <w:rsid w:val="00D84FFF"/>
    <w:rsid w:val="00DA0484"/>
    <w:rsid w:val="00DB6B72"/>
    <w:rsid w:val="00DE798E"/>
    <w:rsid w:val="00E03934"/>
    <w:rsid w:val="00E05DF7"/>
    <w:rsid w:val="00E202AA"/>
    <w:rsid w:val="00E2519C"/>
    <w:rsid w:val="00E35D7C"/>
    <w:rsid w:val="00E46AA1"/>
    <w:rsid w:val="00E52C92"/>
    <w:rsid w:val="00E6696E"/>
    <w:rsid w:val="00E7258A"/>
    <w:rsid w:val="00E92AF3"/>
    <w:rsid w:val="00E93350"/>
    <w:rsid w:val="00E94DCA"/>
    <w:rsid w:val="00EB1614"/>
    <w:rsid w:val="00EB4C52"/>
    <w:rsid w:val="00EE22BD"/>
    <w:rsid w:val="00EF7039"/>
    <w:rsid w:val="00F06E46"/>
    <w:rsid w:val="00F25F00"/>
    <w:rsid w:val="00F26FE8"/>
    <w:rsid w:val="00F352BA"/>
    <w:rsid w:val="00F36160"/>
    <w:rsid w:val="00F372F2"/>
    <w:rsid w:val="00F62782"/>
    <w:rsid w:val="00F639C6"/>
    <w:rsid w:val="00F7471E"/>
    <w:rsid w:val="00F758F0"/>
    <w:rsid w:val="00F9663E"/>
    <w:rsid w:val="00FA6923"/>
    <w:rsid w:val="00FA6DD8"/>
    <w:rsid w:val="00FB0B40"/>
    <w:rsid w:val="00FB219E"/>
    <w:rsid w:val="00FC0BF8"/>
    <w:rsid w:val="00FC708B"/>
    <w:rsid w:val="00FD3A96"/>
    <w:rsid w:val="00FE5082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zglbiala@wp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3CFB34-AF09-4154-B3B6-9649EC06D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0</TotalTime>
  <Pages>3</Pages>
  <Words>2431</Words>
  <Characters>14592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16990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zgl2</cp:lastModifiedBy>
  <cp:revision>2</cp:revision>
  <cp:lastPrinted>2016-04-19T09:21:00Z</cp:lastPrinted>
  <dcterms:created xsi:type="dcterms:W3CDTF">2017-04-12T11:51:00Z</dcterms:created>
  <dcterms:modified xsi:type="dcterms:W3CDTF">2017-04-12T11:51:00Z</dcterms:modified>
</cp:coreProperties>
</file>