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92" w:rsidRDefault="00524792" w:rsidP="00B86A9D">
      <w:pPr>
        <w:pStyle w:val="Tytu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 xml:space="preserve">W Z Ó R </w:t>
      </w:r>
    </w:p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</w:t>
      </w:r>
      <w:r w:rsidR="00523408">
        <w:rPr>
          <w:rFonts w:ascii="Arial Narrow" w:hAnsi="Arial Narrow"/>
          <w:bCs/>
        </w:rPr>
        <w:t>oddaszu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523408" w:rsidRDefault="00523408" w:rsidP="00523408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KRÓTKIEJ  3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="00926C78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>1,71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</w:t>
      </w:r>
    </w:p>
    <w:p w:rsidR="00E94DCA" w:rsidRPr="00523408" w:rsidRDefault="00D1088E" w:rsidP="00523408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23408">
        <w:rPr>
          <w:rFonts w:ascii="Arial Narrow" w:hAnsi="Arial Narrow"/>
          <w:bCs/>
        </w:rPr>
        <w:t xml:space="preserve">Wydanie </w:t>
      </w:r>
      <w:r w:rsidR="0056180A" w:rsidRPr="00523408">
        <w:rPr>
          <w:rFonts w:ascii="Arial Narrow" w:hAnsi="Arial Narrow"/>
          <w:bCs/>
        </w:rPr>
        <w:t>przedmiotu najmu</w:t>
      </w:r>
      <w:r w:rsidR="00557CD4" w:rsidRPr="00523408">
        <w:rPr>
          <w:rFonts w:ascii="Arial Narrow" w:hAnsi="Arial Narrow"/>
          <w:bCs/>
        </w:rPr>
        <w:t xml:space="preserve"> </w:t>
      </w:r>
      <w:r w:rsidRPr="00523408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523408">
        <w:rPr>
          <w:rFonts w:ascii="Arial Narrow" w:hAnsi="Arial Narrow"/>
          <w:bCs/>
        </w:rPr>
        <w:t>jego stan techniczny</w:t>
      </w:r>
      <w:r w:rsidR="00D51445" w:rsidRPr="00523408">
        <w:rPr>
          <w:rFonts w:ascii="Arial Narrow" w:hAnsi="Arial Narrow"/>
          <w:bCs/>
        </w:rPr>
        <w:t xml:space="preserve">  i w</w:t>
      </w:r>
      <w:r w:rsidR="002102A5" w:rsidRPr="00523408">
        <w:rPr>
          <w:rFonts w:ascii="Arial Narrow" w:hAnsi="Arial Narrow"/>
          <w:bCs/>
        </w:rPr>
        <w:t>y</w:t>
      </w:r>
      <w:r w:rsidR="00D51445" w:rsidRPr="00523408">
        <w:rPr>
          <w:rFonts w:ascii="Arial Narrow" w:hAnsi="Arial Narrow"/>
          <w:bCs/>
        </w:rPr>
        <w:t>posażenie</w:t>
      </w:r>
      <w:r w:rsidR="005705F9" w:rsidRPr="00523408">
        <w:rPr>
          <w:rFonts w:ascii="Arial Narrow" w:hAnsi="Arial Narrow"/>
          <w:bCs/>
        </w:rPr>
        <w:t xml:space="preserve">, </w:t>
      </w:r>
      <w:r w:rsidRPr="00523408">
        <w:rPr>
          <w:rFonts w:ascii="Arial Narrow" w:hAnsi="Arial Narrow"/>
          <w:bCs/>
        </w:rPr>
        <w:t xml:space="preserve">stanowiącego załącznik nr </w:t>
      </w:r>
      <w:r w:rsidR="00531A5D" w:rsidRPr="00523408">
        <w:rPr>
          <w:rFonts w:ascii="Arial Narrow" w:hAnsi="Arial Narrow"/>
          <w:bCs/>
        </w:rPr>
        <w:t>2</w:t>
      </w:r>
      <w:r w:rsidR="005705F9" w:rsidRPr="00523408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523408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C85CBB" w:rsidRPr="00377ECA" w:rsidRDefault="00926C78" w:rsidP="00C85CBB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85CBB" w:rsidRPr="00C85CBB">
        <w:rPr>
          <w:rFonts w:ascii="Arial Narrow" w:hAnsi="Arial Narrow"/>
        </w:rPr>
        <w:t xml:space="preserve"> </w:t>
      </w:r>
      <w:r w:rsidR="00C85CBB" w:rsidRPr="00377ECA">
        <w:rPr>
          <w:rFonts w:ascii="Arial Narrow" w:hAnsi="Arial Narrow"/>
        </w:rPr>
        <w:t xml:space="preserve">Poza czynszem Najemca obciążany będzie opłatami niezależnymi od Wynajmującego </w:t>
      </w:r>
    </w:p>
    <w:p w:rsidR="00C85CBB" w:rsidRPr="00377ECA" w:rsidRDefault="00C85CBB" w:rsidP="00C85CBB">
      <w:pPr>
        <w:rPr>
          <w:rFonts w:ascii="Arial Narrow" w:hAnsi="Arial Narrow"/>
        </w:rPr>
      </w:pPr>
      <w:r w:rsidRPr="00377ECA">
        <w:rPr>
          <w:rFonts w:ascii="Arial Narrow" w:hAnsi="Arial Narrow"/>
        </w:rPr>
        <w:t>z tytułu dostaw i usług za:</w:t>
      </w:r>
    </w:p>
    <w:p w:rsidR="00C85CBB" w:rsidRDefault="00C85CBB" w:rsidP="00C85CBB">
      <w:pPr>
        <w:numPr>
          <w:ilvl w:val="0"/>
          <w:numId w:val="27"/>
        </w:numPr>
        <w:rPr>
          <w:rFonts w:ascii="Arial Narrow" w:hAnsi="Arial Narrow"/>
        </w:rPr>
      </w:pPr>
      <w:r w:rsidRPr="00377ECA">
        <w:rPr>
          <w:rFonts w:ascii="Arial Narrow" w:hAnsi="Arial Narrow"/>
          <w:b/>
        </w:rPr>
        <w:t>pobór zimnej wody  i odprowadzenia ścieków</w:t>
      </w:r>
      <w:r w:rsidRPr="00377ECA">
        <w:rPr>
          <w:rFonts w:ascii="Arial Narrow" w:hAnsi="Arial Narrow"/>
        </w:rPr>
        <w:t xml:space="preserve"> – wg ponoszonych kosztów </w:t>
      </w:r>
      <w:r>
        <w:rPr>
          <w:rFonts w:ascii="Arial Narrow" w:hAnsi="Arial Narrow"/>
        </w:rPr>
        <w:t xml:space="preserve">, proporcjonalnie do zajmowanej powierzchni </w:t>
      </w:r>
      <w:r w:rsidRPr="00377ECA">
        <w:rPr>
          <w:rFonts w:ascii="Arial Narrow" w:hAnsi="Arial Narrow"/>
        </w:rPr>
        <w:t xml:space="preserve">na </w:t>
      </w:r>
      <w:r>
        <w:rPr>
          <w:rFonts w:ascii="Arial Narrow" w:hAnsi="Arial Narrow"/>
        </w:rPr>
        <w:t>zasadzie refakturowania należności z otrzymywanych faktur VAT od dostawcy.</w:t>
      </w:r>
    </w:p>
    <w:p w:rsidR="00C85CBB" w:rsidRPr="003A071B" w:rsidRDefault="00C85CBB" w:rsidP="00C85CB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 dacie sporządzenia  cena wody wynosi  2.23zł/m³, odprowadzenia ścieków 6.79zł/m³ plus obowiązujący  podatek VAT. 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</w:rPr>
      </w:pPr>
      <w:r w:rsidRPr="00C85CBB">
        <w:rPr>
          <w:rFonts w:ascii="Arial Narrow" w:hAnsi="Arial Narrow"/>
          <w:b/>
        </w:rPr>
        <w:t xml:space="preserve">centralne ogrzewanie </w:t>
      </w:r>
      <w:r w:rsidRPr="00C85CBB">
        <w:rPr>
          <w:rFonts w:ascii="Arial Narrow" w:hAnsi="Arial Narrow"/>
        </w:rPr>
        <w:t xml:space="preserve">– zaliczkowo płatne przez ciągły rok. </w:t>
      </w:r>
    </w:p>
    <w:p w:rsidR="00C85CBB" w:rsidRPr="00C85CBB" w:rsidRDefault="00C85CBB" w:rsidP="00C85CBB">
      <w:pPr>
        <w:rPr>
          <w:rFonts w:ascii="Arial Narrow" w:hAnsi="Arial Narrow"/>
        </w:rPr>
      </w:pPr>
      <w:r>
        <w:rPr>
          <w:rFonts w:ascii="Arial Narrow" w:hAnsi="Arial Narrow"/>
        </w:rPr>
        <w:t>W dacie sporządzenia umowy zaliczka na pokrycie  kosztów  centralnego ogrzewania wynosi netto 4,50zł/m² plus obowiązujący podatek VAT</w:t>
      </w:r>
      <w:r w:rsidRPr="00C85CBB">
        <w:rPr>
          <w:rFonts w:ascii="Arial Narrow" w:hAnsi="Arial Narrow"/>
        </w:rPr>
        <w:t>, a całkowite rozliczenie kosztów nastąpi po zakończeniu roku kalendarzowego, nie później jak w I kwartale roku następnego, proporcjonalnie do powierzchni poszczególnych lokali w budynku.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</w:rPr>
      </w:pPr>
      <w:r w:rsidRPr="00C85CBB">
        <w:rPr>
          <w:rFonts w:ascii="Arial Narrow" w:hAnsi="Arial Narrow"/>
          <w:b/>
        </w:rPr>
        <w:t>energię elektryczną</w:t>
      </w:r>
      <w:r w:rsidRPr="00C85CBB">
        <w:rPr>
          <w:rFonts w:ascii="Arial Narrow" w:hAnsi="Arial Narrow"/>
        </w:rPr>
        <w:t xml:space="preserve"> w lokalu  z uwzględnieniem podlicznika, proporcjonalnie do wynajmowanej powierzchni na zasadzie refakturowania należności z otrzymywanych faktur od dostawcy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  <w:u w:val="single"/>
        </w:rPr>
      </w:pPr>
      <w:r w:rsidRPr="00C85CBB">
        <w:rPr>
          <w:rFonts w:ascii="Arial Narrow" w:hAnsi="Arial Narrow"/>
          <w:b/>
        </w:rPr>
        <w:t>energię elektryczną</w:t>
      </w:r>
      <w:r>
        <w:rPr>
          <w:rFonts w:ascii="Arial Narrow" w:hAnsi="Arial Narrow"/>
        </w:rPr>
        <w:t xml:space="preserve"> w częściach wspólnych - </w:t>
      </w:r>
      <w:r w:rsidRPr="00C85CBB">
        <w:rPr>
          <w:rFonts w:ascii="Arial Narrow" w:hAnsi="Arial Narrow"/>
        </w:rPr>
        <w:t>proporcjonalnie do wynajmowanej powierzchni na zasadzie refakturowania należności z otrzymywanych faktur od dostawcy</w:t>
      </w:r>
    </w:p>
    <w:p w:rsidR="00926C78" w:rsidRDefault="00CD40DB" w:rsidP="001F03F3">
      <w:pPr>
        <w:ind w:left="1080"/>
        <w:jc w:val="both"/>
        <w:rPr>
          <w:rFonts w:ascii="Arial Narrow" w:hAnsi="Arial Narrow"/>
        </w:rPr>
      </w:pPr>
      <w:r w:rsidRPr="001F03F3">
        <w:rPr>
          <w:rFonts w:ascii="Arial Narrow" w:hAnsi="Arial Narrow"/>
        </w:rPr>
        <w:lastRenderedPageBreak/>
        <w:tab/>
      </w:r>
      <w:r w:rsidRPr="001F03F3">
        <w:rPr>
          <w:rFonts w:ascii="Arial Narrow" w:hAnsi="Arial Narrow"/>
        </w:rPr>
        <w:tab/>
      </w:r>
      <w:r w:rsidRPr="001F03F3">
        <w:rPr>
          <w:rFonts w:ascii="Arial Narrow" w:hAnsi="Arial Narrow"/>
        </w:rPr>
        <w:tab/>
      </w: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F03F3">
        <w:rPr>
          <w:rFonts w:ascii="Arial Narrow" w:hAnsi="Arial Narrow"/>
          <w:u w:val="single"/>
        </w:rPr>
        <w:t xml:space="preserve"> ….</w:t>
      </w:r>
      <w:r w:rsidRPr="00A01018">
        <w:rPr>
          <w:rFonts w:ascii="Arial Narrow" w:hAnsi="Arial Narrow"/>
          <w:u w:val="single"/>
        </w:rPr>
        <w:t xml:space="preserve">m³ x </w:t>
      </w:r>
      <w:r w:rsidR="00523408">
        <w:rPr>
          <w:rFonts w:ascii="Arial Narrow" w:hAnsi="Arial Narrow"/>
          <w:u w:val="single"/>
        </w:rPr>
        <w:t>92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C85CBB" w:rsidRPr="00C85CBB" w:rsidRDefault="00C85CBB" w:rsidP="00C85CBB">
      <w:pPr>
        <w:pStyle w:val="Akapitzlist"/>
        <w:numPr>
          <w:ilvl w:val="0"/>
          <w:numId w:val="25"/>
        </w:numPr>
        <w:rPr>
          <w:rFonts w:ascii="Arial Narrow" w:hAnsi="Arial Narrow"/>
        </w:rPr>
      </w:pPr>
      <w:r w:rsidRPr="00C85CBB">
        <w:rPr>
          <w:rFonts w:ascii="Arial Narrow" w:hAnsi="Arial Narrow"/>
        </w:rPr>
        <w:t xml:space="preserve">Rozliczenie kosztów  poniesionych na nieruchomości z tytułu dostaw, o których mowa </w:t>
      </w:r>
    </w:p>
    <w:p w:rsidR="00524792" w:rsidRDefault="00524792" w:rsidP="005247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w ust. 1 nastąpi po zakończeniu roku  kalendarzowego nie później jak do końca I kwartału roku</w:t>
      </w:r>
    </w:p>
    <w:p w:rsidR="00C85CBB" w:rsidRPr="00524792" w:rsidRDefault="00524792" w:rsidP="005247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C85CBB" w:rsidRPr="005247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C85CBB" w:rsidRPr="00524792">
        <w:rPr>
          <w:rFonts w:ascii="Arial Narrow" w:hAnsi="Arial Narrow"/>
        </w:rPr>
        <w:t xml:space="preserve">następnego, według następujących zasad: 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koszt całkowity budynku jest sumą kosztów  wynikających z faktur za okres rozliczeniowy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</w:t>
      </w:r>
      <w:r w:rsidR="00C85CBB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>jakimi obciążył nieruchomość dostawca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koszt dostawy energii cieplnej na potrzeby centralnego do nieruchomości ustala się na</w:t>
      </w:r>
    </w:p>
    <w:p w:rsidR="00524792" w:rsidRDefault="00524792" w:rsidP="00524792">
      <w:pPr>
        <w:ind w:left="615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 xml:space="preserve">podstawie faktur za dostawę energii cieplnej wystawianych  przez dostawcę. Kosztem </w:t>
      </w:r>
    </w:p>
    <w:p w:rsid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 xml:space="preserve">ogólnym jest kwota końcowa brutto faktury uwzględniająca wszystkie składniki opłat za </w:t>
      </w:r>
    </w:p>
    <w:p w:rsid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 xml:space="preserve">energie cieplną zgodnie z umową o dostawę ciepła . Do kosztu zakupu energii cieplnej 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zalicza się opłaty za włączenie węzła cieplnego.</w:t>
      </w:r>
    </w:p>
    <w:p w:rsidR="00C85CBB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jednostka rozliczeniową opłaty za energie cieplną na potrzeby poszczególnych lokali jest 1m³</w:t>
      </w:r>
      <w:r w:rsidR="00524792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powierzchni użytkowej lokalu określony w dokumentacji lokalu. 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koszt przypadający na każdy z lokali jest proporcjonalny do udziału powierzchni ogrzewanej 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lokalu do powierzchni ogrzewanej budynku ogółem.</w:t>
      </w:r>
    </w:p>
    <w:p w:rsidR="00524792" w:rsidRPr="00524792" w:rsidRDefault="00524792" w:rsidP="00524792">
      <w:pPr>
        <w:pStyle w:val="Akapitzlist"/>
        <w:numPr>
          <w:ilvl w:val="0"/>
          <w:numId w:val="28"/>
        </w:numPr>
        <w:tabs>
          <w:tab w:val="num" w:pos="1068"/>
        </w:tabs>
        <w:jc w:val="both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saldo wynikające z rozliczenia kosztów i zaliczek z tytułu opłat, o których mowa w ust.2 pkt 2 </w:t>
      </w:r>
    </w:p>
    <w:p w:rsidR="00524792" w:rsidRDefault="00524792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524792">
        <w:rPr>
          <w:rFonts w:ascii="Arial Narrow" w:hAnsi="Arial Narrow"/>
        </w:rPr>
        <w:t xml:space="preserve">stanowiące nadpłatę podlega zaliczeniu na poczet opłat bieżących, natomiast saldo będące </w:t>
      </w:r>
    </w:p>
    <w:p w:rsidR="00524792" w:rsidRPr="00524792" w:rsidRDefault="00524792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524792">
        <w:rPr>
          <w:rFonts w:ascii="Arial Narrow" w:hAnsi="Arial Narrow"/>
        </w:rPr>
        <w:t>niedopłatą N</w:t>
      </w:r>
      <w:r>
        <w:rPr>
          <w:rFonts w:ascii="Arial Narrow" w:hAnsi="Arial Narrow"/>
        </w:rPr>
        <w:t>AJEMCA</w:t>
      </w:r>
      <w:r w:rsidRPr="00524792">
        <w:rPr>
          <w:rFonts w:ascii="Arial Narrow" w:hAnsi="Arial Narrow"/>
        </w:rPr>
        <w:t xml:space="preserve"> wnosi przy uiszczaniu najbliższej opłaty po otrzymaniu rozliczenia.   </w:t>
      </w:r>
    </w:p>
    <w:p w:rsidR="007B488A" w:rsidRPr="00524792" w:rsidRDefault="007B488A" w:rsidP="00524792">
      <w:pPr>
        <w:pStyle w:val="Akapitzlist"/>
        <w:numPr>
          <w:ilvl w:val="0"/>
          <w:numId w:val="23"/>
        </w:numPr>
        <w:rPr>
          <w:rFonts w:ascii="Arial Narrow" w:hAnsi="Arial Narrow"/>
          <w:bCs/>
        </w:rPr>
      </w:pPr>
      <w:r w:rsidRPr="00524792">
        <w:rPr>
          <w:rFonts w:ascii="Arial Narrow" w:hAnsi="Arial Narrow"/>
          <w:bCs/>
        </w:rPr>
        <w:t>N</w:t>
      </w:r>
      <w:r w:rsidR="00524792">
        <w:rPr>
          <w:rFonts w:ascii="Arial Narrow" w:hAnsi="Arial Narrow"/>
          <w:bCs/>
        </w:rPr>
        <w:t>AJEMCA</w:t>
      </w:r>
      <w:r w:rsidRPr="00524792">
        <w:rPr>
          <w:rFonts w:ascii="Arial Narrow" w:hAnsi="Arial Narrow"/>
          <w:bCs/>
        </w:rPr>
        <w:t xml:space="preserve"> zobowiązany jest ponosić opłatę z tytułu podatków i opłat lokalowych na rzecz Urzędu Miasta Biała Podlaska .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8911F8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524792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524792" w:rsidRPr="00B723ED" w:rsidRDefault="00524792" w:rsidP="00B723ED">
      <w:pPr>
        <w:ind w:left="360"/>
        <w:rPr>
          <w:rFonts w:ascii="Arial Narrow" w:hAnsi="Arial Narrow"/>
        </w:rPr>
      </w:pP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524792" w:rsidRPr="00524792" w:rsidRDefault="00524792" w:rsidP="00524792">
      <w:pPr>
        <w:ind w:left="142"/>
        <w:jc w:val="both"/>
        <w:rPr>
          <w:rFonts w:ascii="Arial Narrow" w:hAnsi="Arial Narrow"/>
        </w:rPr>
      </w:pP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524792" w:rsidRDefault="00524792" w:rsidP="00A77FDB">
      <w:pPr>
        <w:ind w:left="142"/>
        <w:jc w:val="both"/>
        <w:rPr>
          <w:rFonts w:ascii="Arial Narrow" w:hAnsi="Arial Narrow"/>
        </w:rPr>
      </w:pP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524792" w:rsidRDefault="00524792" w:rsidP="009837F9">
      <w:pPr>
        <w:ind w:left="142"/>
        <w:jc w:val="both"/>
        <w:rPr>
          <w:rFonts w:ascii="Arial Narrow" w:hAnsi="Arial Narrow"/>
        </w:rPr>
      </w:pP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524792" w:rsidRPr="00524792" w:rsidRDefault="00524792" w:rsidP="00524792">
      <w:pPr>
        <w:jc w:val="both"/>
        <w:rPr>
          <w:rFonts w:ascii="Arial Narrow" w:hAnsi="Arial Narrow"/>
        </w:rPr>
      </w:pP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524792" w:rsidRPr="00C92622" w:rsidRDefault="00524792" w:rsidP="00C92622">
      <w:pPr>
        <w:ind w:left="360"/>
        <w:jc w:val="both"/>
        <w:rPr>
          <w:rFonts w:ascii="Arial Narrow" w:hAnsi="Arial Narrow"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524792" w:rsidRPr="00524792" w:rsidRDefault="00524792" w:rsidP="00524792">
      <w:pPr>
        <w:jc w:val="both"/>
        <w:rPr>
          <w:rFonts w:ascii="Arial Narrow" w:hAnsi="Arial Narrow"/>
        </w:rPr>
      </w:pPr>
    </w:p>
    <w:p w:rsidR="00984B1B" w:rsidRPr="00524792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524792" w:rsidRPr="00524792" w:rsidRDefault="00524792" w:rsidP="00524792">
      <w:pPr>
        <w:pStyle w:val="Akapitzlist"/>
        <w:rPr>
          <w:rFonts w:ascii="Arial Narrow" w:hAnsi="Arial Narrow"/>
          <w:b/>
          <w:bCs/>
        </w:rPr>
      </w:pP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524792" w:rsidRPr="00524792" w:rsidRDefault="00524792" w:rsidP="00524792">
      <w:pPr>
        <w:pStyle w:val="Akapitzlist"/>
        <w:rPr>
          <w:rFonts w:ascii="Arial Narrow" w:hAnsi="Arial Narrow"/>
        </w:rPr>
      </w:pPr>
    </w:p>
    <w:p w:rsidR="00C16CDE" w:rsidRPr="00524792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524792" w:rsidRPr="00524792" w:rsidRDefault="00524792" w:rsidP="00524792">
      <w:pPr>
        <w:pStyle w:val="Akapitzlist"/>
        <w:rPr>
          <w:rFonts w:ascii="Arial Narrow" w:hAnsi="Arial Narrow"/>
          <w:b/>
          <w:bCs/>
        </w:rPr>
      </w:pP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524792" w:rsidRPr="00524792" w:rsidRDefault="00524792" w:rsidP="00524792">
      <w:pPr>
        <w:pStyle w:val="Akapitzlist"/>
        <w:rPr>
          <w:rFonts w:ascii="Arial Narrow" w:hAnsi="Arial Narrow"/>
        </w:rPr>
      </w:pPr>
    </w:p>
    <w:p w:rsidR="00524792" w:rsidRDefault="00524792" w:rsidP="00524792">
      <w:pPr>
        <w:rPr>
          <w:rFonts w:ascii="Arial Narrow" w:hAnsi="Arial Narrow"/>
        </w:rPr>
      </w:pPr>
    </w:p>
    <w:p w:rsidR="00524792" w:rsidRDefault="00524792" w:rsidP="00524792">
      <w:pPr>
        <w:rPr>
          <w:rFonts w:ascii="Arial Narrow" w:hAnsi="Arial Narrow"/>
        </w:rPr>
      </w:pPr>
    </w:p>
    <w:p w:rsidR="00524792" w:rsidRDefault="00524792" w:rsidP="00524792">
      <w:pPr>
        <w:rPr>
          <w:rFonts w:ascii="Arial Narrow" w:hAnsi="Arial Narrow"/>
        </w:rPr>
      </w:pPr>
    </w:p>
    <w:p w:rsidR="00524792" w:rsidRPr="00524792" w:rsidRDefault="00524792" w:rsidP="00524792">
      <w:pPr>
        <w:rPr>
          <w:rFonts w:ascii="Arial Narrow" w:hAnsi="Arial Narrow"/>
        </w:rPr>
      </w:pP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9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C6" w:rsidRDefault="009D0CC6" w:rsidP="00D47A41">
      <w:r>
        <w:separator/>
      </w:r>
    </w:p>
  </w:endnote>
  <w:endnote w:type="continuationSeparator" w:id="0">
    <w:p w:rsidR="009D0CC6" w:rsidRDefault="009D0CC6" w:rsidP="00D4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8782"/>
      <w:docPartObj>
        <w:docPartGallery w:val="Page Numbers (Bottom of Page)"/>
        <w:docPartUnique/>
      </w:docPartObj>
    </w:sdtPr>
    <w:sdtEndPr/>
    <w:sdtContent>
      <w:p w:rsidR="000E67F7" w:rsidRDefault="009D0CC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1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67F7" w:rsidRDefault="000E67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C6" w:rsidRDefault="009D0CC6" w:rsidP="00D47A41">
      <w:r>
        <w:separator/>
      </w:r>
    </w:p>
  </w:footnote>
  <w:footnote w:type="continuationSeparator" w:id="0">
    <w:p w:rsidR="009D0CC6" w:rsidRDefault="009D0CC6" w:rsidP="00D4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7F94"/>
    <w:multiLevelType w:val="hybridMultilevel"/>
    <w:tmpl w:val="16F2C0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87BC5"/>
    <w:multiLevelType w:val="hybridMultilevel"/>
    <w:tmpl w:val="8B8864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4356B96"/>
    <w:multiLevelType w:val="hybridMultilevel"/>
    <w:tmpl w:val="08FCF940"/>
    <w:lvl w:ilvl="0" w:tplc="A28EB78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9"/>
  </w:num>
  <w:num w:numId="5">
    <w:abstractNumId w:val="17"/>
  </w:num>
  <w:num w:numId="6">
    <w:abstractNumId w:val="26"/>
  </w:num>
  <w:num w:numId="7">
    <w:abstractNumId w:val="18"/>
  </w:num>
  <w:num w:numId="8">
    <w:abstractNumId w:val="10"/>
  </w:num>
  <w:num w:numId="9">
    <w:abstractNumId w:val="22"/>
  </w:num>
  <w:num w:numId="10">
    <w:abstractNumId w:val="16"/>
  </w:num>
  <w:num w:numId="11">
    <w:abstractNumId w:val="13"/>
  </w:num>
  <w:num w:numId="12">
    <w:abstractNumId w:val="20"/>
  </w:num>
  <w:num w:numId="13">
    <w:abstractNumId w:val="8"/>
  </w:num>
  <w:num w:numId="14">
    <w:abstractNumId w:val="5"/>
  </w:num>
  <w:num w:numId="15">
    <w:abstractNumId w:val="21"/>
  </w:num>
  <w:num w:numId="16">
    <w:abstractNumId w:val="12"/>
  </w:num>
  <w:num w:numId="17">
    <w:abstractNumId w:val="3"/>
  </w:num>
  <w:num w:numId="18">
    <w:abstractNumId w:val="19"/>
  </w:num>
  <w:num w:numId="19">
    <w:abstractNumId w:val="15"/>
  </w:num>
  <w:num w:numId="20">
    <w:abstractNumId w:val="4"/>
  </w:num>
  <w:num w:numId="21">
    <w:abstractNumId w:val="6"/>
  </w:num>
  <w:num w:numId="22">
    <w:abstractNumId w:val="25"/>
  </w:num>
  <w:num w:numId="23">
    <w:abstractNumId w:val="7"/>
  </w:num>
  <w:num w:numId="24">
    <w:abstractNumId w:val="24"/>
  </w:num>
  <w:num w:numId="25">
    <w:abstractNumId w:val="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01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C5433"/>
    <w:rsid w:val="004D069B"/>
    <w:rsid w:val="004F7BC4"/>
    <w:rsid w:val="00515C2D"/>
    <w:rsid w:val="00523408"/>
    <w:rsid w:val="00523494"/>
    <w:rsid w:val="00524792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9714C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71B0C"/>
    <w:rsid w:val="009720B3"/>
    <w:rsid w:val="009837F9"/>
    <w:rsid w:val="00984B1B"/>
    <w:rsid w:val="009A6DAE"/>
    <w:rsid w:val="009D0CC6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4749"/>
    <w:rsid w:val="00B4526C"/>
    <w:rsid w:val="00B457C6"/>
    <w:rsid w:val="00B53A27"/>
    <w:rsid w:val="00B55C78"/>
    <w:rsid w:val="00B6473B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5CBB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E798E"/>
    <w:rsid w:val="00E03934"/>
    <w:rsid w:val="00E05DF7"/>
    <w:rsid w:val="00E202AA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glbiala@w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50B88-8FE4-4B91-986F-336871CFD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8</TotalTime>
  <Pages>3</Pages>
  <Words>2431</Words>
  <Characters>14592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16990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zgl2</cp:lastModifiedBy>
  <cp:revision>2</cp:revision>
  <cp:lastPrinted>2016-04-19T09:21:00Z</cp:lastPrinted>
  <dcterms:created xsi:type="dcterms:W3CDTF">2017-03-31T06:16:00Z</dcterms:created>
  <dcterms:modified xsi:type="dcterms:W3CDTF">2017-03-31T06:16:00Z</dcterms:modified>
</cp:coreProperties>
</file>